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461D6" w14:textId="77777777" w:rsidR="00EE6A2A" w:rsidRPr="00AA4342" w:rsidRDefault="00EE6A2A" w:rsidP="00EE6A2A">
      <w:pPr>
        <w:spacing w:after="0" w:line="240" w:lineRule="auto"/>
        <w:jc w:val="center"/>
        <w:rPr>
          <w:b/>
        </w:rPr>
      </w:pPr>
      <w:r w:rsidRPr="00AA4342">
        <w:rPr>
          <w:b/>
        </w:rPr>
        <w:t xml:space="preserve">Illinois State University </w:t>
      </w:r>
    </w:p>
    <w:p w14:paraId="498A5563" w14:textId="77777777" w:rsidR="00EE6A2A" w:rsidRPr="00AA4342" w:rsidRDefault="00EE6A2A" w:rsidP="00EE6A2A">
      <w:pPr>
        <w:spacing w:after="0" w:line="240" w:lineRule="auto"/>
        <w:jc w:val="center"/>
        <w:rPr>
          <w:b/>
        </w:rPr>
      </w:pPr>
      <w:r w:rsidRPr="00AA4342">
        <w:rPr>
          <w:b/>
        </w:rPr>
        <w:t>Mennonite College of Nursing</w:t>
      </w:r>
    </w:p>
    <w:p w14:paraId="65707CF8" w14:textId="77777777" w:rsidR="00EE6A2A" w:rsidRDefault="00EE6A2A" w:rsidP="00EE6A2A">
      <w:pPr>
        <w:spacing w:after="0" w:line="240" w:lineRule="auto"/>
        <w:jc w:val="center"/>
        <w:rPr>
          <w:b/>
          <w:sz w:val="21"/>
          <w:szCs w:val="21"/>
        </w:rPr>
      </w:pPr>
      <w:bookmarkStart w:id="0" w:name="_GoBack"/>
      <w:bookmarkEnd w:id="0"/>
    </w:p>
    <w:p w14:paraId="27771542" w14:textId="77777777" w:rsidR="00EE6A2A" w:rsidRPr="00674ABD" w:rsidRDefault="00EE6A2A" w:rsidP="00EE6A2A">
      <w:pPr>
        <w:spacing w:after="0" w:line="240" w:lineRule="auto"/>
        <w:jc w:val="center"/>
        <w:rPr>
          <w:b/>
          <w:sz w:val="21"/>
          <w:szCs w:val="21"/>
        </w:rPr>
      </w:pPr>
      <w:r w:rsidRPr="00674ABD">
        <w:rPr>
          <w:b/>
          <w:sz w:val="21"/>
          <w:szCs w:val="21"/>
        </w:rPr>
        <w:t>Clinical Performance Evaluation Tool (</w:t>
      </w:r>
      <w:proofErr w:type="spellStart"/>
      <w:r w:rsidRPr="00674ABD">
        <w:rPr>
          <w:b/>
          <w:sz w:val="21"/>
          <w:szCs w:val="21"/>
        </w:rPr>
        <w:t>CPET</w:t>
      </w:r>
      <w:proofErr w:type="spellEnd"/>
      <w:r w:rsidRPr="00674ABD">
        <w:rPr>
          <w:b/>
          <w:sz w:val="21"/>
          <w:szCs w:val="21"/>
        </w:rPr>
        <w:t>) Guidelines</w:t>
      </w:r>
    </w:p>
    <w:p w14:paraId="1E774352" w14:textId="77777777" w:rsidR="00EE6A2A" w:rsidRPr="00674ABD" w:rsidRDefault="00EE6A2A" w:rsidP="00EE6A2A">
      <w:pPr>
        <w:spacing w:after="0" w:line="240" w:lineRule="auto"/>
        <w:jc w:val="center"/>
        <w:rPr>
          <w:sz w:val="21"/>
          <w:szCs w:val="21"/>
        </w:rPr>
      </w:pPr>
    </w:p>
    <w:p w14:paraId="605E590F" w14:textId="77777777" w:rsidR="00EE6A2A" w:rsidRPr="00674ABD" w:rsidRDefault="00EE6A2A" w:rsidP="00EE6A2A">
      <w:pPr>
        <w:shd w:val="clear" w:color="auto" w:fill="FFFFFF" w:themeFill="background1"/>
        <w:spacing w:line="240" w:lineRule="auto"/>
        <w:rPr>
          <w:b/>
          <w:sz w:val="21"/>
          <w:szCs w:val="21"/>
        </w:rPr>
      </w:pPr>
      <w:r w:rsidRPr="00674ABD">
        <w:rPr>
          <w:b/>
          <w:sz w:val="21"/>
          <w:szCs w:val="21"/>
        </w:rPr>
        <w:t>Tool Guidelines</w:t>
      </w:r>
    </w:p>
    <w:p w14:paraId="1E8B7E1A" w14:textId="77777777" w:rsidR="00EE6A2A" w:rsidRPr="00674ABD" w:rsidRDefault="00EE6A2A" w:rsidP="00EE6A2A">
      <w:pPr>
        <w:pStyle w:val="ListParagraph"/>
        <w:numPr>
          <w:ilvl w:val="0"/>
          <w:numId w:val="32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>Each student will fill out an evaluation at (1) midterm and (2) final.</w:t>
      </w:r>
    </w:p>
    <w:p w14:paraId="68716344" w14:textId="77777777" w:rsidR="00EE6A2A" w:rsidRPr="00674ABD" w:rsidRDefault="00EE6A2A" w:rsidP="00EE6A2A">
      <w:pPr>
        <w:pStyle w:val="ListParagraph"/>
        <w:numPr>
          <w:ilvl w:val="0"/>
          <w:numId w:val="32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>Each faculty member will fill out an evaluation at (1) midterm and (2) final.</w:t>
      </w:r>
    </w:p>
    <w:p w14:paraId="60FA0DE7" w14:textId="77777777" w:rsidR="00EE6A2A" w:rsidRPr="00674ABD" w:rsidRDefault="00EE6A2A" w:rsidP="00EE6A2A">
      <w:pPr>
        <w:pStyle w:val="ListParagraph"/>
        <w:numPr>
          <w:ilvl w:val="0"/>
          <w:numId w:val="32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>Each outcome must be evaluated as “Satisfactory (S)”, “Needs Improvement (NI),” or “Unsatisfactory (U).”</w:t>
      </w:r>
    </w:p>
    <w:p w14:paraId="73F44DD4" w14:textId="77777777" w:rsidR="00EE6A2A" w:rsidRPr="00674ABD" w:rsidRDefault="00EE6A2A" w:rsidP="00EE6A2A">
      <w:pPr>
        <w:pStyle w:val="ListParagraph"/>
        <w:numPr>
          <w:ilvl w:val="0"/>
          <w:numId w:val="32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>A passing grade will only be assigned if all the items are checked “S” at the time of the final evaluation.</w:t>
      </w:r>
    </w:p>
    <w:p w14:paraId="7E5AA1F7" w14:textId="77777777" w:rsidR="00EE6A2A" w:rsidRPr="00674ABD" w:rsidRDefault="00EE6A2A" w:rsidP="00EE6A2A">
      <w:pPr>
        <w:spacing w:line="240" w:lineRule="auto"/>
        <w:rPr>
          <w:b/>
          <w:sz w:val="21"/>
          <w:szCs w:val="21"/>
        </w:rPr>
      </w:pPr>
      <w:r w:rsidRPr="00674ABD">
        <w:rPr>
          <w:b/>
          <w:sz w:val="21"/>
          <w:szCs w:val="21"/>
        </w:rPr>
        <w:t>Grading Guidelines, Entire Course</w:t>
      </w:r>
    </w:p>
    <w:p w14:paraId="76048CEB" w14:textId="77777777" w:rsidR="00EE6A2A" w:rsidRPr="00674ABD" w:rsidRDefault="00EE6A2A" w:rsidP="00EE6A2A">
      <w:pPr>
        <w:pStyle w:val="ListParagraph"/>
        <w:numPr>
          <w:ilvl w:val="0"/>
          <w:numId w:val="33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>The final grade for each student in the course will be the numeric grade received for the course based on all of the didactic work required in the syllabus.</w:t>
      </w:r>
    </w:p>
    <w:p w14:paraId="279F0DE1" w14:textId="77777777" w:rsidR="00EE6A2A" w:rsidRPr="00674ABD" w:rsidRDefault="00EE6A2A" w:rsidP="00EE6A2A">
      <w:pPr>
        <w:pStyle w:val="ListParagraph"/>
        <w:numPr>
          <w:ilvl w:val="0"/>
          <w:numId w:val="33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 xml:space="preserve">Clinical performance will be evaluated with a </w:t>
      </w:r>
      <w:proofErr w:type="spellStart"/>
      <w:r w:rsidRPr="00674ABD">
        <w:rPr>
          <w:sz w:val="21"/>
          <w:szCs w:val="21"/>
        </w:rPr>
        <w:t>CPET</w:t>
      </w:r>
      <w:proofErr w:type="spellEnd"/>
      <w:r w:rsidRPr="00674ABD">
        <w:rPr>
          <w:sz w:val="21"/>
          <w:szCs w:val="21"/>
        </w:rPr>
        <w:t xml:space="preserve"> and will be scored either “pass” or “fail.”</w:t>
      </w:r>
    </w:p>
    <w:p w14:paraId="1BE449FB" w14:textId="77777777" w:rsidR="00EE6A2A" w:rsidRPr="00674ABD" w:rsidRDefault="00EE6A2A" w:rsidP="00EE6A2A">
      <w:pPr>
        <w:pStyle w:val="ListParagraph"/>
        <w:numPr>
          <w:ilvl w:val="0"/>
          <w:numId w:val="33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 xml:space="preserve">Every student must receive a score of “pass” on the </w:t>
      </w:r>
      <w:proofErr w:type="spellStart"/>
      <w:r w:rsidRPr="00674ABD">
        <w:rPr>
          <w:sz w:val="21"/>
          <w:szCs w:val="21"/>
        </w:rPr>
        <w:t>CPET</w:t>
      </w:r>
      <w:proofErr w:type="spellEnd"/>
      <w:r w:rsidRPr="00674ABD">
        <w:rPr>
          <w:sz w:val="21"/>
          <w:szCs w:val="21"/>
        </w:rPr>
        <w:t xml:space="preserve"> to pass the course.</w:t>
      </w:r>
    </w:p>
    <w:p w14:paraId="1FF6E279" w14:textId="77777777" w:rsidR="00EE6A2A" w:rsidRPr="00674ABD" w:rsidRDefault="00EE6A2A" w:rsidP="00EE6A2A">
      <w:pPr>
        <w:pStyle w:val="ListParagraph"/>
        <w:numPr>
          <w:ilvl w:val="0"/>
          <w:numId w:val="33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 xml:space="preserve">If a student passes the didactic portion of the course and fails the </w:t>
      </w:r>
      <w:proofErr w:type="spellStart"/>
      <w:r w:rsidRPr="00674ABD">
        <w:rPr>
          <w:sz w:val="21"/>
          <w:szCs w:val="21"/>
        </w:rPr>
        <w:t>CPET</w:t>
      </w:r>
      <w:proofErr w:type="spellEnd"/>
      <w:r w:rsidRPr="00674ABD">
        <w:rPr>
          <w:sz w:val="21"/>
          <w:szCs w:val="21"/>
        </w:rPr>
        <w:t>, the student fails the entire course.</w:t>
      </w:r>
    </w:p>
    <w:p w14:paraId="5D5B0FF3" w14:textId="77777777" w:rsidR="00EE6A2A" w:rsidRPr="00674ABD" w:rsidRDefault="00EE6A2A" w:rsidP="00EE6A2A">
      <w:pPr>
        <w:pStyle w:val="ListParagraph"/>
        <w:numPr>
          <w:ilvl w:val="0"/>
          <w:numId w:val="33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 xml:space="preserve">If a student receives a “fail” on the </w:t>
      </w:r>
      <w:proofErr w:type="spellStart"/>
      <w:r w:rsidRPr="00674ABD">
        <w:rPr>
          <w:sz w:val="21"/>
          <w:szCs w:val="21"/>
        </w:rPr>
        <w:t>CPET</w:t>
      </w:r>
      <w:proofErr w:type="spellEnd"/>
      <w:r w:rsidRPr="00674ABD">
        <w:rPr>
          <w:sz w:val="21"/>
          <w:szCs w:val="21"/>
        </w:rPr>
        <w:t xml:space="preserve"> the student will receive a grade of “F” for the course.</w:t>
      </w:r>
    </w:p>
    <w:p w14:paraId="097FCEDF" w14:textId="77777777" w:rsidR="00EE6A2A" w:rsidRDefault="00EE6A2A" w:rsidP="00EE6A2A">
      <w:pPr>
        <w:spacing w:after="0"/>
      </w:pPr>
    </w:p>
    <w:p w14:paraId="07300294" w14:textId="77777777" w:rsidR="00EE6A2A" w:rsidRPr="001E64D4" w:rsidRDefault="00EE6A2A" w:rsidP="00EE6A2A">
      <w:pPr>
        <w:spacing w:line="240" w:lineRule="auto"/>
        <w:rPr>
          <w:sz w:val="18"/>
          <w:szCs w:val="18"/>
        </w:rPr>
      </w:pPr>
      <w:r w:rsidRPr="001E64D4">
        <w:rPr>
          <w:sz w:val="18"/>
          <w:szCs w:val="18"/>
        </w:rPr>
        <w:t xml:space="preserve">This </w:t>
      </w:r>
      <w:proofErr w:type="spellStart"/>
      <w:r w:rsidRPr="001E64D4">
        <w:rPr>
          <w:sz w:val="18"/>
          <w:szCs w:val="18"/>
        </w:rPr>
        <w:t>CPET</w:t>
      </w:r>
      <w:proofErr w:type="spellEnd"/>
      <w:r w:rsidRPr="001E64D4">
        <w:rPr>
          <w:sz w:val="18"/>
          <w:szCs w:val="18"/>
        </w:rPr>
        <w:t xml:space="preserve"> is based on the Quality, Safety Education for Nurses (</w:t>
      </w:r>
      <w:proofErr w:type="spellStart"/>
      <w:r w:rsidRPr="001E64D4">
        <w:rPr>
          <w:sz w:val="18"/>
          <w:szCs w:val="18"/>
        </w:rPr>
        <w:t>QSEN</w:t>
      </w:r>
      <w:proofErr w:type="spellEnd"/>
      <w:r w:rsidRPr="001E64D4">
        <w:rPr>
          <w:sz w:val="18"/>
          <w:szCs w:val="18"/>
        </w:rPr>
        <w:t xml:space="preserve">) initiative. </w:t>
      </w:r>
      <w:proofErr w:type="spellStart"/>
      <w:r w:rsidRPr="001E64D4">
        <w:rPr>
          <w:sz w:val="18"/>
          <w:szCs w:val="18"/>
        </w:rPr>
        <w:t>QSEN</w:t>
      </w:r>
      <w:proofErr w:type="spellEnd"/>
      <w:r w:rsidRPr="001E64D4">
        <w:rPr>
          <w:sz w:val="18"/>
          <w:szCs w:val="18"/>
        </w:rPr>
        <w:t xml:space="preserve"> serves to equip those in nursing education with the knowledge, skills, and attitudes required of nurses across the health care system (</w:t>
      </w:r>
      <w:proofErr w:type="spellStart"/>
      <w:r w:rsidRPr="001E64D4">
        <w:rPr>
          <w:sz w:val="18"/>
          <w:szCs w:val="18"/>
        </w:rPr>
        <w:t>QSEN</w:t>
      </w:r>
      <w:proofErr w:type="spellEnd"/>
      <w:r w:rsidRPr="001E64D4">
        <w:rPr>
          <w:sz w:val="18"/>
          <w:szCs w:val="18"/>
        </w:rPr>
        <w:t xml:space="preserve">, 2014). </w:t>
      </w:r>
    </w:p>
    <w:p w14:paraId="57DF98C5" w14:textId="77777777" w:rsidR="00EE6A2A" w:rsidRPr="001E64D4" w:rsidRDefault="00EE6A2A" w:rsidP="00EE6A2A">
      <w:pPr>
        <w:pStyle w:val="Footer"/>
        <w:rPr>
          <w:sz w:val="18"/>
          <w:szCs w:val="18"/>
        </w:rPr>
      </w:pPr>
      <w:r w:rsidRPr="001E64D4">
        <w:rPr>
          <w:sz w:val="18"/>
          <w:szCs w:val="18"/>
        </w:rPr>
        <w:t xml:space="preserve">Walsh, T., </w:t>
      </w:r>
      <w:proofErr w:type="spellStart"/>
      <w:r w:rsidRPr="001E64D4">
        <w:rPr>
          <w:sz w:val="18"/>
          <w:szCs w:val="18"/>
        </w:rPr>
        <w:t>Jairath</w:t>
      </w:r>
      <w:proofErr w:type="spellEnd"/>
      <w:r w:rsidRPr="001E64D4">
        <w:rPr>
          <w:sz w:val="18"/>
          <w:szCs w:val="18"/>
        </w:rPr>
        <w:t xml:space="preserve">, N., Paterson, M. A., &amp; </w:t>
      </w:r>
      <w:proofErr w:type="spellStart"/>
      <w:r w:rsidRPr="001E64D4">
        <w:rPr>
          <w:sz w:val="18"/>
          <w:szCs w:val="18"/>
        </w:rPr>
        <w:t>Grandjean</w:t>
      </w:r>
      <w:proofErr w:type="spellEnd"/>
      <w:r w:rsidRPr="001E64D4">
        <w:rPr>
          <w:sz w:val="18"/>
          <w:szCs w:val="18"/>
        </w:rPr>
        <w:t>, C. (2010). Quality and safety education for nurses</w:t>
      </w:r>
      <w:r w:rsidRPr="001E64D4">
        <w:rPr>
          <w:sz w:val="18"/>
          <w:szCs w:val="18"/>
        </w:rPr>
        <w:tab/>
      </w:r>
    </w:p>
    <w:p w14:paraId="37F48F77" w14:textId="77777777" w:rsidR="00EE6A2A" w:rsidRPr="001E64D4" w:rsidRDefault="00EE6A2A" w:rsidP="00EE6A2A">
      <w:pPr>
        <w:pStyle w:val="Footer"/>
        <w:tabs>
          <w:tab w:val="left" w:pos="720"/>
        </w:tabs>
        <w:ind w:left="720"/>
        <w:rPr>
          <w:sz w:val="18"/>
          <w:szCs w:val="18"/>
        </w:rPr>
      </w:pPr>
      <w:r w:rsidRPr="001E64D4">
        <w:rPr>
          <w:sz w:val="18"/>
          <w:szCs w:val="18"/>
        </w:rPr>
        <w:tab/>
        <w:t xml:space="preserve">clinical evaluation tool. </w:t>
      </w:r>
      <w:r w:rsidRPr="001E64D4">
        <w:rPr>
          <w:i/>
          <w:sz w:val="18"/>
          <w:szCs w:val="18"/>
        </w:rPr>
        <w:t>Journal of Nursing Education</w:t>
      </w:r>
      <w:r w:rsidRPr="001E64D4">
        <w:rPr>
          <w:sz w:val="18"/>
          <w:szCs w:val="18"/>
        </w:rPr>
        <w:t>, 49(9) 517-522. doi:10.3928/01484834-20100630-06</w:t>
      </w:r>
    </w:p>
    <w:p w14:paraId="3C30902A" w14:textId="77777777" w:rsidR="00EE6A2A" w:rsidRPr="001E64D4" w:rsidRDefault="00EE6A2A" w:rsidP="00EE6A2A">
      <w:pPr>
        <w:pStyle w:val="Footer"/>
        <w:tabs>
          <w:tab w:val="left" w:pos="720"/>
        </w:tabs>
        <w:ind w:left="720"/>
        <w:rPr>
          <w:sz w:val="18"/>
          <w:szCs w:val="18"/>
        </w:rPr>
      </w:pPr>
    </w:p>
    <w:p w14:paraId="2E175D1F" w14:textId="77777777" w:rsidR="00EE6A2A" w:rsidRDefault="00EE6A2A" w:rsidP="00EE6A2A">
      <w:pPr>
        <w:pStyle w:val="Footer"/>
        <w:rPr>
          <w:sz w:val="18"/>
          <w:szCs w:val="18"/>
        </w:rPr>
      </w:pPr>
      <w:r w:rsidRPr="001E64D4">
        <w:rPr>
          <w:sz w:val="18"/>
          <w:szCs w:val="18"/>
        </w:rPr>
        <w:t>Quality and Safety Education for Nurses Institute. (2014). Retrieved from http://qsen.org/</w:t>
      </w:r>
    </w:p>
    <w:p w14:paraId="4791A9A6" w14:textId="515C3B23" w:rsidR="00C17495" w:rsidRPr="0086318A" w:rsidRDefault="00EE6A2A" w:rsidP="00EE6A2A">
      <w:pPr>
        <w:spacing w:after="0" w:line="240" w:lineRule="auto"/>
        <w:jc w:val="center"/>
        <w:rPr>
          <w:b/>
        </w:rPr>
      </w:pPr>
      <w:r>
        <w:rPr>
          <w:sz w:val="18"/>
          <w:szCs w:val="18"/>
        </w:rPr>
        <w:br w:type="page"/>
      </w:r>
      <w:r w:rsidR="00C17495" w:rsidRPr="0086318A">
        <w:rPr>
          <w:b/>
        </w:rPr>
        <w:lastRenderedPageBreak/>
        <w:t xml:space="preserve">Illinois State University </w:t>
      </w:r>
    </w:p>
    <w:p w14:paraId="3A26194D" w14:textId="54651C9F" w:rsidR="00C17495" w:rsidRPr="0086318A" w:rsidRDefault="00C17495" w:rsidP="00C17495">
      <w:pPr>
        <w:spacing w:after="0" w:line="240" w:lineRule="auto"/>
        <w:jc w:val="center"/>
        <w:rPr>
          <w:b/>
        </w:rPr>
      </w:pPr>
      <w:r w:rsidRPr="0086318A">
        <w:rPr>
          <w:b/>
        </w:rPr>
        <w:t>Mennonite College of Nursing</w:t>
      </w:r>
    </w:p>
    <w:p w14:paraId="1A1C3D34" w14:textId="77777777" w:rsidR="00C17495" w:rsidRPr="0086318A" w:rsidRDefault="00C17495" w:rsidP="00C17495">
      <w:pPr>
        <w:spacing w:after="0" w:line="240" w:lineRule="auto"/>
        <w:jc w:val="center"/>
        <w:rPr>
          <w:b/>
        </w:rPr>
      </w:pPr>
      <w:r w:rsidRPr="0086318A">
        <w:rPr>
          <w:b/>
        </w:rPr>
        <w:t>NUR 317 Nursing Care of Children</w:t>
      </w:r>
    </w:p>
    <w:p w14:paraId="62A56A33" w14:textId="58936A09" w:rsidR="00C17495" w:rsidRPr="0086318A" w:rsidRDefault="00C17495" w:rsidP="00C17495">
      <w:pPr>
        <w:spacing w:after="0" w:line="240" w:lineRule="auto"/>
        <w:jc w:val="center"/>
        <w:rPr>
          <w:b/>
        </w:rPr>
      </w:pPr>
      <w:r w:rsidRPr="0086318A">
        <w:rPr>
          <w:b/>
        </w:rPr>
        <w:t>NUR 329 Public Health Nursing</w:t>
      </w:r>
    </w:p>
    <w:p w14:paraId="7EE80E73" w14:textId="258BBDEB" w:rsidR="00C17495" w:rsidRPr="0086318A" w:rsidRDefault="00C17495" w:rsidP="00C17495">
      <w:pPr>
        <w:spacing w:after="0" w:line="240" w:lineRule="auto"/>
        <w:jc w:val="center"/>
      </w:pPr>
      <w:r w:rsidRPr="0086318A">
        <w:rPr>
          <w:b/>
        </w:rPr>
        <w:t>Clinical Performance Evaluation Tool (</w:t>
      </w:r>
      <w:proofErr w:type="spellStart"/>
      <w:r w:rsidRPr="0086318A">
        <w:rPr>
          <w:b/>
        </w:rPr>
        <w:t>CPET</w:t>
      </w:r>
      <w:proofErr w:type="spellEnd"/>
      <w:r w:rsidRPr="0086318A">
        <w:rPr>
          <w:b/>
        </w:rPr>
        <w:t>)</w:t>
      </w:r>
      <w:r w:rsidRPr="0086318A">
        <w:rPr>
          <w:b/>
          <w:u w:val="single"/>
        </w:rPr>
        <w:br/>
      </w:r>
    </w:p>
    <w:p w14:paraId="277F4F82" w14:textId="77777777" w:rsidR="00C17495" w:rsidRPr="0086318A" w:rsidRDefault="00C17495" w:rsidP="00C17495">
      <w:pPr>
        <w:spacing w:after="0" w:line="240" w:lineRule="auto"/>
        <w:ind w:left="1440" w:hanging="1440"/>
        <w:rPr>
          <w:u w:val="single"/>
        </w:rPr>
      </w:pPr>
      <w:r w:rsidRPr="0086318A">
        <w:t>Student Name</w:t>
      </w:r>
      <w:r w:rsidRPr="0086318A">
        <w:rPr>
          <w:u w:val="single"/>
        </w:rPr>
        <w:tab/>
      </w:r>
      <w:r w:rsidRPr="0086318A">
        <w:rPr>
          <w:u w:val="single"/>
        </w:rPr>
        <w:tab/>
      </w:r>
      <w:r w:rsidRPr="0086318A">
        <w:rPr>
          <w:u w:val="single"/>
        </w:rPr>
        <w:tab/>
      </w:r>
      <w:r w:rsidRPr="0086318A">
        <w:rPr>
          <w:u w:val="single"/>
        </w:rPr>
        <w:tab/>
      </w:r>
      <w:r w:rsidRPr="0086318A">
        <w:rPr>
          <w:u w:val="single"/>
        </w:rPr>
        <w:tab/>
      </w:r>
      <w:r w:rsidRPr="0086318A">
        <w:rPr>
          <w:u w:val="single"/>
        </w:rPr>
        <w:tab/>
      </w:r>
      <w:r w:rsidRPr="0086318A">
        <w:rPr>
          <w:u w:val="single"/>
        </w:rPr>
        <w:tab/>
      </w:r>
      <w:r w:rsidRPr="0086318A">
        <w:rPr>
          <w:u w:val="single"/>
        </w:rPr>
        <w:tab/>
      </w:r>
      <w:r w:rsidRPr="0086318A">
        <w:tab/>
      </w:r>
      <w:proofErr w:type="spellStart"/>
      <w:r w:rsidRPr="0086318A">
        <w:t>ULID</w:t>
      </w:r>
      <w:proofErr w:type="spellEnd"/>
      <w:r w:rsidRPr="0086318A">
        <w:rPr>
          <w:u w:val="single"/>
        </w:rPr>
        <w:tab/>
      </w:r>
      <w:r w:rsidRPr="0086318A">
        <w:rPr>
          <w:u w:val="single"/>
        </w:rPr>
        <w:tab/>
      </w:r>
      <w:r w:rsidRPr="0086318A">
        <w:rPr>
          <w:u w:val="single"/>
        </w:rPr>
        <w:tab/>
      </w:r>
      <w:r w:rsidRPr="0086318A">
        <w:rPr>
          <w:u w:val="single"/>
        </w:rPr>
        <w:tab/>
      </w:r>
      <w:r w:rsidRPr="0086318A">
        <w:rPr>
          <w:u w:val="single"/>
        </w:rPr>
        <w:tab/>
      </w:r>
    </w:p>
    <w:p w14:paraId="5A1A0046" w14:textId="51F1B126" w:rsidR="00C17495" w:rsidRPr="0086318A" w:rsidRDefault="00C17495" w:rsidP="00C17495">
      <w:pPr>
        <w:spacing w:after="0" w:line="240" w:lineRule="auto"/>
        <w:ind w:left="1440" w:hanging="1440"/>
      </w:pPr>
      <w:r w:rsidRPr="0086318A">
        <w:t>Clinical Site</w:t>
      </w:r>
      <w:r w:rsidRPr="0086318A">
        <w:rPr>
          <w:u w:val="single"/>
        </w:rPr>
        <w:tab/>
      </w:r>
      <w:r w:rsidRPr="0086318A">
        <w:rPr>
          <w:u w:val="single"/>
        </w:rPr>
        <w:tab/>
      </w:r>
      <w:r w:rsidRPr="0086318A">
        <w:rPr>
          <w:u w:val="single"/>
        </w:rPr>
        <w:tab/>
      </w:r>
      <w:r w:rsidRPr="0086318A">
        <w:rPr>
          <w:u w:val="single"/>
        </w:rPr>
        <w:tab/>
      </w:r>
      <w:r w:rsidRPr="0086318A">
        <w:rPr>
          <w:u w:val="single"/>
        </w:rPr>
        <w:tab/>
      </w:r>
      <w:r w:rsidRPr="0086318A">
        <w:rPr>
          <w:u w:val="single"/>
        </w:rPr>
        <w:tab/>
      </w:r>
      <w:r w:rsidRPr="0086318A">
        <w:rPr>
          <w:u w:val="single"/>
        </w:rPr>
        <w:tab/>
      </w:r>
      <w:r w:rsidRPr="0086318A">
        <w:rPr>
          <w:u w:val="single"/>
        </w:rPr>
        <w:tab/>
      </w:r>
      <w:r w:rsidRPr="0086318A">
        <w:tab/>
        <w:t>Semester/</w:t>
      </w:r>
      <w:r w:rsidR="0010278F">
        <w:t>Y</w:t>
      </w:r>
      <w:r w:rsidRPr="0086318A">
        <w:t>ear</w:t>
      </w:r>
      <w:r w:rsidRPr="0086318A">
        <w:rPr>
          <w:u w:val="single"/>
        </w:rPr>
        <w:tab/>
      </w:r>
      <w:r w:rsidRPr="0086318A">
        <w:rPr>
          <w:u w:val="single"/>
        </w:rPr>
        <w:tab/>
      </w:r>
      <w:r w:rsidRPr="0086318A">
        <w:rPr>
          <w:u w:val="single"/>
        </w:rPr>
        <w:tab/>
      </w:r>
      <w:r w:rsidRPr="0086318A">
        <w:rPr>
          <w:u w:val="single"/>
        </w:rPr>
        <w:tab/>
      </w:r>
    </w:p>
    <w:p w14:paraId="762CD18D" w14:textId="388B0218" w:rsidR="00C27C0E" w:rsidRDefault="00C17495" w:rsidP="0010278F">
      <w:pPr>
        <w:spacing w:after="0" w:line="240" w:lineRule="auto"/>
        <w:rPr>
          <w:b/>
        </w:rPr>
      </w:pPr>
      <w:r w:rsidRPr="0086318A">
        <w:t>Faculty</w:t>
      </w:r>
      <w:r w:rsidR="0010278F">
        <w:t xml:space="preserve"> Name</w:t>
      </w:r>
      <w:r w:rsidRPr="0086318A">
        <w:rPr>
          <w:u w:val="single"/>
        </w:rPr>
        <w:tab/>
      </w:r>
      <w:r w:rsidRPr="0086318A">
        <w:rPr>
          <w:u w:val="single"/>
        </w:rPr>
        <w:tab/>
      </w:r>
      <w:r w:rsidRPr="0086318A">
        <w:rPr>
          <w:u w:val="single"/>
        </w:rPr>
        <w:tab/>
      </w:r>
      <w:r w:rsidRPr="0086318A">
        <w:rPr>
          <w:u w:val="single"/>
        </w:rPr>
        <w:tab/>
      </w:r>
      <w:r w:rsidRPr="0086318A">
        <w:rPr>
          <w:u w:val="single"/>
        </w:rPr>
        <w:tab/>
      </w:r>
      <w:r w:rsidRPr="0086318A">
        <w:rPr>
          <w:u w:val="single"/>
        </w:rPr>
        <w:tab/>
      </w:r>
      <w:r w:rsidRPr="0086318A">
        <w:rPr>
          <w:u w:val="single"/>
        </w:rPr>
        <w:tab/>
      </w:r>
      <w:r w:rsidRPr="0086318A">
        <w:rPr>
          <w:u w:val="single"/>
        </w:rPr>
        <w:tab/>
      </w:r>
      <w:r w:rsidRPr="0086318A">
        <w:tab/>
      </w:r>
      <w:proofErr w:type="spellStart"/>
      <w:r w:rsidRPr="0086318A">
        <w:t>NSL</w:t>
      </w:r>
      <w:proofErr w:type="spellEnd"/>
      <w:r w:rsidRPr="0086318A">
        <w:t xml:space="preserve"> Date</w:t>
      </w:r>
      <w:r w:rsidR="0010278F">
        <w:rPr>
          <w:u w:val="single"/>
        </w:rPr>
        <w:tab/>
      </w:r>
      <w:r w:rsidR="0010278F">
        <w:rPr>
          <w:u w:val="single"/>
        </w:rPr>
        <w:tab/>
      </w:r>
      <w:r w:rsidR="0010278F">
        <w:rPr>
          <w:u w:val="single"/>
        </w:rPr>
        <w:tab/>
      </w:r>
      <w:r w:rsidR="0010278F">
        <w:rPr>
          <w:u w:val="single"/>
        </w:rPr>
        <w:tab/>
      </w:r>
    </w:p>
    <w:p w14:paraId="452BB351" w14:textId="77777777" w:rsidR="0010278F" w:rsidRPr="0010278F" w:rsidRDefault="0010278F" w:rsidP="0010278F">
      <w:pPr>
        <w:spacing w:after="0" w:line="240" w:lineRule="auto"/>
        <w:rPr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91"/>
        <w:gridCol w:w="1027"/>
        <w:gridCol w:w="1042"/>
        <w:gridCol w:w="939"/>
        <w:gridCol w:w="917"/>
      </w:tblGrid>
      <w:tr w:rsidR="00E47950" w:rsidRPr="0086318A" w14:paraId="25097E82" w14:textId="77777777" w:rsidTr="00752CC0">
        <w:tc>
          <w:tcPr>
            <w:tcW w:w="5000" w:type="pct"/>
            <w:gridSpan w:val="5"/>
            <w:shd w:val="clear" w:color="auto" w:fill="D9D9D9" w:themeFill="background1" w:themeFillShade="D9"/>
          </w:tcPr>
          <w:p w14:paraId="6F0C6250" w14:textId="7CCEDF9D" w:rsidR="00C17495" w:rsidRPr="0086318A" w:rsidRDefault="00C17495" w:rsidP="00C17495">
            <w:pPr>
              <w:tabs>
                <w:tab w:val="left" w:pos="-720"/>
              </w:tabs>
              <w:suppressAutoHyphens/>
              <w:rPr>
                <w:b/>
              </w:rPr>
            </w:pPr>
            <w:r w:rsidRPr="0086318A">
              <w:rPr>
                <w:b/>
              </w:rPr>
              <w:t>Patient Centered</w:t>
            </w:r>
            <w:r w:rsidR="0010278F">
              <w:rPr>
                <w:b/>
              </w:rPr>
              <w:t xml:space="preserve"> Care</w:t>
            </w:r>
          </w:p>
          <w:p w14:paraId="652A0243" w14:textId="56C2B35D" w:rsidR="00E47950" w:rsidRPr="0086318A" w:rsidRDefault="00E47950" w:rsidP="00C17495">
            <w:pPr>
              <w:tabs>
                <w:tab w:val="left" w:pos="-720"/>
              </w:tabs>
              <w:suppressAutoHyphens/>
              <w:rPr>
                <w:b/>
              </w:rPr>
            </w:pPr>
            <w:r w:rsidRPr="0086318A">
              <w:t xml:space="preserve">Recognize the patient or designee </w:t>
            </w:r>
            <w:r w:rsidR="0054441E" w:rsidRPr="0086318A">
              <w:t xml:space="preserve">as well as the larger community </w:t>
            </w:r>
            <w:r w:rsidRPr="0086318A">
              <w:t>as the source of control and full partner in providing compassionate and coordinated care based on respect for patient’s</w:t>
            </w:r>
            <w:r w:rsidR="000B1474" w:rsidRPr="0086318A">
              <w:t>,</w:t>
            </w:r>
            <w:r w:rsidRPr="0086318A">
              <w:t xml:space="preserve"> </w:t>
            </w:r>
            <w:proofErr w:type="spellStart"/>
            <w:r w:rsidR="0054441E" w:rsidRPr="0086318A">
              <w:t>family’s</w:t>
            </w:r>
            <w:proofErr w:type="spellEnd"/>
            <w:r w:rsidR="0054441E" w:rsidRPr="0086318A">
              <w:t xml:space="preserve"> </w:t>
            </w:r>
            <w:r w:rsidR="000B1474" w:rsidRPr="0086318A">
              <w:t xml:space="preserve">and/or community’s </w:t>
            </w:r>
            <w:r w:rsidRPr="0086318A">
              <w:t>preferences, values, and needs  (</w:t>
            </w:r>
            <w:proofErr w:type="spellStart"/>
            <w:r w:rsidRPr="0086318A">
              <w:t>QSEN</w:t>
            </w:r>
            <w:proofErr w:type="spellEnd"/>
            <w:r w:rsidRPr="0086318A">
              <w:t>, 2014)</w:t>
            </w:r>
          </w:p>
        </w:tc>
      </w:tr>
      <w:tr w:rsidR="00E47950" w:rsidRPr="0086318A" w14:paraId="3425B23C" w14:textId="77777777" w:rsidTr="00D50924">
        <w:tc>
          <w:tcPr>
            <w:tcW w:w="5000" w:type="pct"/>
            <w:gridSpan w:val="5"/>
            <w:shd w:val="clear" w:color="auto" w:fill="FFFFFF" w:themeFill="background1"/>
          </w:tcPr>
          <w:p w14:paraId="7001D88D" w14:textId="11DD7F21" w:rsidR="00C17495" w:rsidRPr="0086318A" w:rsidRDefault="001463F7" w:rsidP="00C17495">
            <w:pPr>
              <w:tabs>
                <w:tab w:val="left" w:pos="-720"/>
              </w:tabs>
              <w:suppressAutoHyphens/>
              <w:rPr>
                <w:b/>
              </w:rPr>
            </w:pPr>
            <w:r w:rsidRPr="0086318A">
              <w:rPr>
                <w:b/>
              </w:rPr>
              <w:t>N</w:t>
            </w:r>
            <w:r w:rsidR="00C17495" w:rsidRPr="0086318A">
              <w:rPr>
                <w:b/>
              </w:rPr>
              <w:t xml:space="preserve">UR </w:t>
            </w:r>
            <w:r w:rsidR="00E47950" w:rsidRPr="0086318A">
              <w:rPr>
                <w:b/>
              </w:rPr>
              <w:t>317 Objective</w:t>
            </w:r>
            <w:r w:rsidR="00C17495" w:rsidRPr="0086318A">
              <w:rPr>
                <w:b/>
              </w:rPr>
              <w:t>s</w:t>
            </w:r>
          </w:p>
          <w:p w14:paraId="76E13C2D" w14:textId="319C2289" w:rsidR="00E47950" w:rsidRPr="0086318A" w:rsidRDefault="00C17495" w:rsidP="00C17495">
            <w:pPr>
              <w:tabs>
                <w:tab w:val="left" w:pos="-720"/>
              </w:tabs>
              <w:suppressAutoHyphens/>
              <w:rPr>
                <w:rFonts w:cs="Times New Roman"/>
              </w:rPr>
            </w:pPr>
            <w:r w:rsidRPr="0086318A">
              <w:t>Objective</w:t>
            </w:r>
            <w:r w:rsidR="00E47950" w:rsidRPr="0086318A">
              <w:t xml:space="preserve"> 1: </w:t>
            </w:r>
            <w:r w:rsidR="00E47950" w:rsidRPr="0086318A">
              <w:rPr>
                <w:rFonts w:cs="Times New Roman"/>
              </w:rPr>
              <w:t>Develop a holistic and individualized plan of care involving the child, family, and other members of the health care team</w:t>
            </w:r>
          </w:p>
          <w:p w14:paraId="34A61C57" w14:textId="77777777" w:rsidR="00C17495" w:rsidRPr="0086318A" w:rsidRDefault="00C17495" w:rsidP="00C17495">
            <w:pPr>
              <w:rPr>
                <w:rFonts w:cs="Times New Roman"/>
              </w:rPr>
            </w:pPr>
            <w:r w:rsidRPr="0086318A">
              <w:t xml:space="preserve">Objective 4: </w:t>
            </w:r>
            <w:r w:rsidRPr="0086318A">
              <w:rPr>
                <w:rFonts w:cs="Times New Roman"/>
              </w:rPr>
              <w:t xml:space="preserve">Design teaching-learning strategies that provide for anticipatory guidance and the health promotion needs of children and families </w:t>
            </w:r>
          </w:p>
          <w:p w14:paraId="6497E0E8" w14:textId="0E372DEB" w:rsidR="00C17495" w:rsidRPr="0086318A" w:rsidRDefault="00C17495" w:rsidP="00C17495">
            <w:pPr>
              <w:tabs>
                <w:tab w:val="left" w:pos="-720"/>
              </w:tabs>
              <w:suppressAutoHyphens/>
              <w:rPr>
                <w:rFonts w:cs="Times New Roman"/>
                <w:b/>
              </w:rPr>
            </w:pPr>
            <w:r w:rsidRPr="0086318A">
              <w:rPr>
                <w:rFonts w:cs="Times New Roman"/>
                <w:b/>
              </w:rPr>
              <w:t>NUR 329 Objectives</w:t>
            </w:r>
          </w:p>
          <w:p w14:paraId="53DADC02" w14:textId="02D300EF" w:rsidR="00C17495" w:rsidRPr="0086318A" w:rsidRDefault="00C17495" w:rsidP="00C17495">
            <w:pPr>
              <w:tabs>
                <w:tab w:val="left" w:pos="-720"/>
              </w:tabs>
              <w:suppressAutoHyphens/>
              <w:rPr>
                <w:rFonts w:cs="Times New Roman"/>
              </w:rPr>
            </w:pPr>
            <w:r w:rsidRPr="0086318A">
              <w:rPr>
                <w:rFonts w:cs="Times New Roman"/>
              </w:rPr>
              <w:t>Objective 1: Demonstrates a commitment to cultural and spiritual diversity, caring, and advocacy in promoting improved health capacities for families, communities, and populations</w:t>
            </w:r>
          </w:p>
          <w:p w14:paraId="02EB378F" w14:textId="45681DBC" w:rsidR="00E47950" w:rsidRPr="0086318A" w:rsidRDefault="00C17495" w:rsidP="00C17495">
            <w:pPr>
              <w:rPr>
                <w:rFonts w:cs="Times New Roman"/>
                <w:b/>
              </w:rPr>
            </w:pPr>
            <w:r w:rsidRPr="0086318A">
              <w:rPr>
                <w:rFonts w:cs="Times New Roman"/>
              </w:rPr>
              <w:t xml:space="preserve">Objective 3: Evaluate community data, environmental, and population-based factors to determine public health interventions </w:t>
            </w:r>
          </w:p>
        </w:tc>
      </w:tr>
      <w:tr w:rsidR="00E47950" w:rsidRPr="0086318A" w14:paraId="6A9044CA" w14:textId="77777777" w:rsidTr="00F253AB">
        <w:tc>
          <w:tcPr>
            <w:tcW w:w="3219" w:type="pct"/>
            <w:shd w:val="clear" w:color="auto" w:fill="auto"/>
            <w:vAlign w:val="center"/>
          </w:tcPr>
          <w:p w14:paraId="61690FCD" w14:textId="63F3A3FD" w:rsidR="00E47950" w:rsidRPr="0086318A" w:rsidRDefault="00752AB6" w:rsidP="00D50924">
            <w:pPr>
              <w:jc w:val="center"/>
              <w:rPr>
                <w:rFonts w:cs="Times New Roman"/>
                <w:b/>
              </w:rPr>
            </w:pPr>
            <w:r w:rsidRPr="0086318A">
              <w:rPr>
                <w:b/>
              </w:rPr>
              <w:t>Specific Knowledge, Skills, and Attitudes</w:t>
            </w:r>
            <w:r w:rsidR="00D50924" w:rsidRPr="0086318A">
              <w:rPr>
                <w:b/>
              </w:rPr>
              <w:t xml:space="preserve"> (</w:t>
            </w:r>
            <w:proofErr w:type="spellStart"/>
            <w:r w:rsidR="00D50924" w:rsidRPr="0086318A">
              <w:rPr>
                <w:b/>
              </w:rPr>
              <w:t>KSAs</w:t>
            </w:r>
            <w:proofErr w:type="spellEnd"/>
            <w:r w:rsidR="00D50924" w:rsidRPr="0086318A">
              <w:rPr>
                <w:b/>
              </w:rPr>
              <w:t>)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84696DD" w14:textId="77777777" w:rsidR="00E47950" w:rsidRPr="0086318A" w:rsidRDefault="00E47950" w:rsidP="00D50924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Student Midterm</w:t>
            </w:r>
          </w:p>
          <w:p w14:paraId="6BCD8087" w14:textId="77777777" w:rsidR="00E47950" w:rsidRPr="0086318A" w:rsidRDefault="00E47950" w:rsidP="00D50924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S/NI/U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9856564" w14:textId="77777777" w:rsidR="00E47950" w:rsidRPr="0086318A" w:rsidRDefault="00E47950" w:rsidP="00D50924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Faculty Midterm</w:t>
            </w:r>
          </w:p>
          <w:p w14:paraId="46A7E6E9" w14:textId="77777777" w:rsidR="00E47950" w:rsidRPr="0086318A" w:rsidRDefault="00E47950" w:rsidP="00D50924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S/NI/U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D3516DA" w14:textId="77777777" w:rsidR="00E47950" w:rsidRPr="0086318A" w:rsidRDefault="00E47950" w:rsidP="00D50924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Student Final</w:t>
            </w:r>
          </w:p>
          <w:p w14:paraId="7A5B04C6" w14:textId="77777777" w:rsidR="00E47950" w:rsidRPr="0086318A" w:rsidRDefault="00E47950" w:rsidP="00D50924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S/U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1E151847" w14:textId="77777777" w:rsidR="00E47950" w:rsidRPr="0086318A" w:rsidRDefault="00E47950" w:rsidP="00D50924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Faculty</w:t>
            </w:r>
          </w:p>
          <w:p w14:paraId="71F69D33" w14:textId="77777777" w:rsidR="00E47950" w:rsidRPr="0086318A" w:rsidRDefault="00E47950" w:rsidP="00D50924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Final</w:t>
            </w:r>
          </w:p>
          <w:p w14:paraId="4E693F4D" w14:textId="77777777" w:rsidR="00E47950" w:rsidRPr="0086318A" w:rsidRDefault="00E47950" w:rsidP="00D50924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S/U</w:t>
            </w:r>
          </w:p>
        </w:tc>
      </w:tr>
      <w:tr w:rsidR="00752AB6" w:rsidRPr="0086318A" w14:paraId="4DE50E5F" w14:textId="77777777" w:rsidTr="00F253AB">
        <w:tc>
          <w:tcPr>
            <w:tcW w:w="3219" w:type="pct"/>
            <w:shd w:val="clear" w:color="auto" w:fill="auto"/>
          </w:tcPr>
          <w:p w14:paraId="72A3D3EC" w14:textId="690288E0" w:rsidR="00844CAD" w:rsidRPr="0086318A" w:rsidRDefault="00D50924" w:rsidP="00C17495">
            <w:pPr>
              <w:tabs>
                <w:tab w:val="left" w:pos="-720"/>
              </w:tabs>
              <w:suppressAutoHyphens/>
            </w:pPr>
            <w:r w:rsidRPr="0086318A">
              <w:t xml:space="preserve">A. </w:t>
            </w:r>
            <w:r w:rsidR="005E507D" w:rsidRPr="0086318A">
              <w:t>Practices with</w:t>
            </w:r>
            <w:r w:rsidR="00752AB6" w:rsidRPr="0086318A">
              <w:t xml:space="preserve"> compassion for individu</w:t>
            </w:r>
            <w:r w:rsidR="005E507D" w:rsidRPr="0086318A">
              <w:t>als, families and communities; h</w:t>
            </w:r>
            <w:r w:rsidR="00752AB6" w:rsidRPr="0086318A">
              <w:t xml:space="preserve">as an understanding of </w:t>
            </w:r>
            <w:r w:rsidR="005E507D" w:rsidRPr="0086318A">
              <w:t xml:space="preserve">an </w:t>
            </w:r>
            <w:r w:rsidR="00752AB6" w:rsidRPr="0086318A">
              <w:t>empathetic approach to nursing</w:t>
            </w:r>
          </w:p>
        </w:tc>
        <w:tc>
          <w:tcPr>
            <w:tcW w:w="466" w:type="pct"/>
            <w:shd w:val="clear" w:color="auto" w:fill="auto"/>
          </w:tcPr>
          <w:p w14:paraId="0D0B940D" w14:textId="77777777" w:rsidR="00752AB6" w:rsidRPr="0086318A" w:rsidRDefault="00752AB6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73" w:type="pct"/>
            <w:shd w:val="clear" w:color="auto" w:fill="auto"/>
          </w:tcPr>
          <w:p w14:paraId="0E27B00A" w14:textId="77777777" w:rsidR="00752AB6" w:rsidRPr="0086318A" w:rsidRDefault="00752AB6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26" w:type="pct"/>
            <w:shd w:val="clear" w:color="auto" w:fill="auto"/>
          </w:tcPr>
          <w:p w14:paraId="60061E4C" w14:textId="77777777" w:rsidR="00752AB6" w:rsidRPr="0086318A" w:rsidRDefault="00752AB6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16" w:type="pct"/>
            <w:shd w:val="clear" w:color="auto" w:fill="auto"/>
          </w:tcPr>
          <w:p w14:paraId="44EAFD9C" w14:textId="77777777" w:rsidR="00752AB6" w:rsidRPr="0086318A" w:rsidRDefault="00752AB6" w:rsidP="00C17495">
            <w:pPr>
              <w:tabs>
                <w:tab w:val="left" w:pos="-720"/>
              </w:tabs>
              <w:suppressAutoHyphens/>
            </w:pPr>
          </w:p>
        </w:tc>
      </w:tr>
      <w:tr w:rsidR="00752AB6" w:rsidRPr="0086318A" w14:paraId="135F9C38" w14:textId="77777777" w:rsidTr="00F253AB">
        <w:tc>
          <w:tcPr>
            <w:tcW w:w="3219" w:type="pct"/>
            <w:shd w:val="clear" w:color="auto" w:fill="auto"/>
          </w:tcPr>
          <w:p w14:paraId="02BEE239" w14:textId="09A55569" w:rsidR="00752AB6" w:rsidRPr="0086318A" w:rsidRDefault="00D50924" w:rsidP="00C17495">
            <w:pPr>
              <w:tabs>
                <w:tab w:val="left" w:pos="-720"/>
              </w:tabs>
              <w:suppressAutoHyphens/>
            </w:pPr>
            <w:r w:rsidRPr="0086318A">
              <w:t xml:space="preserve">B. </w:t>
            </w:r>
            <w:r w:rsidR="00752AB6" w:rsidRPr="0086318A">
              <w:t xml:space="preserve">Incorporates the beliefs, practices, and values of cultural groups into health care as advocates for culturally competent care of children, families and communities </w:t>
            </w:r>
          </w:p>
        </w:tc>
        <w:tc>
          <w:tcPr>
            <w:tcW w:w="466" w:type="pct"/>
            <w:shd w:val="clear" w:color="auto" w:fill="auto"/>
          </w:tcPr>
          <w:p w14:paraId="4B94D5A5" w14:textId="77777777" w:rsidR="00752AB6" w:rsidRPr="0086318A" w:rsidRDefault="00752AB6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73" w:type="pct"/>
            <w:shd w:val="clear" w:color="auto" w:fill="auto"/>
          </w:tcPr>
          <w:p w14:paraId="3DEEC669" w14:textId="77777777" w:rsidR="00752AB6" w:rsidRPr="0086318A" w:rsidRDefault="00752AB6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26" w:type="pct"/>
            <w:shd w:val="clear" w:color="auto" w:fill="auto"/>
          </w:tcPr>
          <w:p w14:paraId="3656B9AB" w14:textId="77777777" w:rsidR="00752AB6" w:rsidRPr="0086318A" w:rsidRDefault="00752AB6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16" w:type="pct"/>
            <w:shd w:val="clear" w:color="auto" w:fill="auto"/>
          </w:tcPr>
          <w:p w14:paraId="45FB0818" w14:textId="77777777" w:rsidR="00752AB6" w:rsidRPr="0086318A" w:rsidRDefault="00752AB6" w:rsidP="00C17495">
            <w:pPr>
              <w:tabs>
                <w:tab w:val="left" w:pos="-720"/>
              </w:tabs>
              <w:suppressAutoHyphens/>
            </w:pPr>
          </w:p>
        </w:tc>
      </w:tr>
      <w:tr w:rsidR="00B46C07" w:rsidRPr="0086318A" w14:paraId="168E1281" w14:textId="77777777" w:rsidTr="00F253AB">
        <w:tc>
          <w:tcPr>
            <w:tcW w:w="3219" w:type="pct"/>
            <w:shd w:val="clear" w:color="auto" w:fill="auto"/>
          </w:tcPr>
          <w:p w14:paraId="7E9D26EB" w14:textId="1B300EDB" w:rsidR="005E507D" w:rsidRPr="0086318A" w:rsidRDefault="00D50924" w:rsidP="00C17495">
            <w:pPr>
              <w:tabs>
                <w:tab w:val="left" w:pos="-720"/>
              </w:tabs>
              <w:suppressAutoHyphens/>
            </w:pPr>
            <w:r w:rsidRPr="0086318A">
              <w:t xml:space="preserve">C. </w:t>
            </w:r>
            <w:r w:rsidR="005E507D" w:rsidRPr="0086318A">
              <w:t>Assesses environmental factors (in community, neighborhood, school, and home) and accommodates according to client’s needs</w:t>
            </w:r>
          </w:p>
        </w:tc>
        <w:tc>
          <w:tcPr>
            <w:tcW w:w="466" w:type="pct"/>
            <w:shd w:val="clear" w:color="auto" w:fill="auto"/>
          </w:tcPr>
          <w:p w14:paraId="049F31CB" w14:textId="77777777" w:rsidR="00B46C07" w:rsidRPr="0086318A" w:rsidRDefault="00B46C07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73" w:type="pct"/>
            <w:shd w:val="clear" w:color="auto" w:fill="auto"/>
          </w:tcPr>
          <w:p w14:paraId="53128261" w14:textId="77777777" w:rsidR="00B46C07" w:rsidRPr="0086318A" w:rsidRDefault="00B46C07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26" w:type="pct"/>
            <w:shd w:val="clear" w:color="auto" w:fill="auto"/>
          </w:tcPr>
          <w:p w14:paraId="62486C05" w14:textId="77777777" w:rsidR="00B46C07" w:rsidRPr="0086318A" w:rsidRDefault="00B46C07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16" w:type="pct"/>
            <w:shd w:val="clear" w:color="auto" w:fill="auto"/>
          </w:tcPr>
          <w:p w14:paraId="4101652C" w14:textId="77777777" w:rsidR="00B46C07" w:rsidRPr="0086318A" w:rsidRDefault="00B46C07" w:rsidP="00C17495">
            <w:pPr>
              <w:tabs>
                <w:tab w:val="left" w:pos="-720"/>
              </w:tabs>
              <w:suppressAutoHyphens/>
            </w:pPr>
          </w:p>
        </w:tc>
      </w:tr>
      <w:tr w:rsidR="00B46C07" w:rsidRPr="0086318A" w14:paraId="7D25D5D7" w14:textId="77777777" w:rsidTr="00F253AB">
        <w:tc>
          <w:tcPr>
            <w:tcW w:w="3219" w:type="pct"/>
            <w:shd w:val="clear" w:color="auto" w:fill="auto"/>
          </w:tcPr>
          <w:p w14:paraId="23BC96DE" w14:textId="276E5C64" w:rsidR="00026089" w:rsidRPr="0086318A" w:rsidRDefault="00D50924" w:rsidP="00C17495">
            <w:pPr>
              <w:tabs>
                <w:tab w:val="left" w:pos="-720"/>
              </w:tabs>
              <w:suppressAutoHyphens/>
            </w:pPr>
            <w:r w:rsidRPr="0086318A">
              <w:t xml:space="preserve">D. </w:t>
            </w:r>
            <w:r w:rsidR="00026089" w:rsidRPr="0086318A">
              <w:t>Executes the nursing process by:</w:t>
            </w:r>
          </w:p>
          <w:p w14:paraId="739B656C" w14:textId="0BF45C2E" w:rsidR="00C27C0E" w:rsidRPr="0086318A" w:rsidRDefault="00026089" w:rsidP="0010278F">
            <w:pPr>
              <w:pStyle w:val="ListParagraph"/>
              <w:numPr>
                <w:ilvl w:val="0"/>
                <w:numId w:val="29"/>
              </w:numPr>
              <w:tabs>
                <w:tab w:val="left" w:pos="-720"/>
              </w:tabs>
              <w:suppressAutoHyphens/>
            </w:pPr>
            <w:r w:rsidRPr="0086318A">
              <w:t xml:space="preserve">Collecting subjective and objective data </w:t>
            </w:r>
          </w:p>
        </w:tc>
        <w:tc>
          <w:tcPr>
            <w:tcW w:w="466" w:type="pct"/>
            <w:shd w:val="clear" w:color="auto" w:fill="auto"/>
          </w:tcPr>
          <w:p w14:paraId="4B99056E" w14:textId="77777777" w:rsidR="00B46C07" w:rsidRPr="0086318A" w:rsidRDefault="00B46C07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73" w:type="pct"/>
            <w:shd w:val="clear" w:color="auto" w:fill="auto"/>
          </w:tcPr>
          <w:p w14:paraId="1299C43A" w14:textId="77777777" w:rsidR="00B46C07" w:rsidRPr="0086318A" w:rsidRDefault="00B46C07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26" w:type="pct"/>
            <w:shd w:val="clear" w:color="auto" w:fill="auto"/>
          </w:tcPr>
          <w:p w14:paraId="4DDBEF00" w14:textId="77777777" w:rsidR="00B46C07" w:rsidRPr="0086318A" w:rsidRDefault="00B46C07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16" w:type="pct"/>
            <w:shd w:val="clear" w:color="auto" w:fill="auto"/>
          </w:tcPr>
          <w:p w14:paraId="3461D779" w14:textId="77777777" w:rsidR="00B46C07" w:rsidRPr="0086318A" w:rsidRDefault="00B46C07" w:rsidP="00C17495">
            <w:pPr>
              <w:tabs>
                <w:tab w:val="left" w:pos="-720"/>
              </w:tabs>
              <w:suppressAutoHyphens/>
            </w:pPr>
          </w:p>
        </w:tc>
      </w:tr>
      <w:tr w:rsidR="0010278F" w:rsidRPr="0086318A" w14:paraId="440F71FF" w14:textId="77777777" w:rsidTr="00F253AB">
        <w:tc>
          <w:tcPr>
            <w:tcW w:w="3219" w:type="pct"/>
            <w:shd w:val="clear" w:color="auto" w:fill="auto"/>
          </w:tcPr>
          <w:p w14:paraId="0D1554A8" w14:textId="72D06E93" w:rsidR="0010278F" w:rsidRDefault="0010278F" w:rsidP="00C17495">
            <w:pPr>
              <w:pStyle w:val="ListParagraph"/>
              <w:numPr>
                <w:ilvl w:val="0"/>
                <w:numId w:val="29"/>
              </w:numPr>
              <w:tabs>
                <w:tab w:val="left" w:pos="-720"/>
              </w:tabs>
              <w:suppressAutoHyphens/>
            </w:pPr>
            <w:r w:rsidRPr="0086318A">
              <w:t>Developing measurable, patient</w:t>
            </w:r>
            <w:r w:rsidRPr="0086318A">
              <w:rPr>
                <w:color w:val="FF0000"/>
              </w:rPr>
              <w:t xml:space="preserve"> </w:t>
            </w:r>
            <w:r w:rsidRPr="0086318A">
              <w:t>and/or population-centered goals</w:t>
            </w:r>
          </w:p>
        </w:tc>
        <w:tc>
          <w:tcPr>
            <w:tcW w:w="466" w:type="pct"/>
            <w:shd w:val="clear" w:color="auto" w:fill="auto"/>
          </w:tcPr>
          <w:p w14:paraId="065D658F" w14:textId="77777777" w:rsidR="0010278F" w:rsidRPr="0086318A" w:rsidRDefault="0010278F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73" w:type="pct"/>
            <w:shd w:val="clear" w:color="auto" w:fill="auto"/>
          </w:tcPr>
          <w:p w14:paraId="480DDF16" w14:textId="77777777" w:rsidR="0010278F" w:rsidRPr="0086318A" w:rsidRDefault="0010278F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26" w:type="pct"/>
            <w:shd w:val="clear" w:color="auto" w:fill="auto"/>
          </w:tcPr>
          <w:p w14:paraId="57343B6A" w14:textId="77777777" w:rsidR="0010278F" w:rsidRPr="0086318A" w:rsidRDefault="0010278F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16" w:type="pct"/>
            <w:shd w:val="clear" w:color="auto" w:fill="auto"/>
          </w:tcPr>
          <w:p w14:paraId="09D824FB" w14:textId="77777777" w:rsidR="0010278F" w:rsidRDefault="0010278F" w:rsidP="00C17495">
            <w:pPr>
              <w:tabs>
                <w:tab w:val="left" w:pos="-720"/>
              </w:tabs>
              <w:suppressAutoHyphens/>
            </w:pPr>
          </w:p>
        </w:tc>
      </w:tr>
      <w:tr w:rsidR="0010278F" w:rsidRPr="0086318A" w14:paraId="5C1E279F" w14:textId="77777777" w:rsidTr="00F253AB">
        <w:tc>
          <w:tcPr>
            <w:tcW w:w="3219" w:type="pct"/>
            <w:shd w:val="clear" w:color="auto" w:fill="auto"/>
          </w:tcPr>
          <w:p w14:paraId="4AB94847" w14:textId="0B030436" w:rsidR="0010278F" w:rsidRDefault="0010278F" w:rsidP="0010278F">
            <w:pPr>
              <w:pStyle w:val="ListParagraph"/>
              <w:numPr>
                <w:ilvl w:val="0"/>
                <w:numId w:val="34"/>
              </w:numPr>
              <w:tabs>
                <w:tab w:val="left" w:pos="-720"/>
              </w:tabs>
              <w:suppressAutoHyphens/>
            </w:pPr>
            <w:r w:rsidRPr="0086318A">
              <w:t>Identifying pertinent, age-appropriate nursing diagnose</w:t>
            </w:r>
            <w:r>
              <w:t>s</w:t>
            </w:r>
          </w:p>
        </w:tc>
        <w:tc>
          <w:tcPr>
            <w:tcW w:w="466" w:type="pct"/>
            <w:shd w:val="clear" w:color="auto" w:fill="auto"/>
          </w:tcPr>
          <w:p w14:paraId="4116A389" w14:textId="77777777" w:rsidR="0010278F" w:rsidRPr="0086318A" w:rsidRDefault="0010278F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73" w:type="pct"/>
            <w:shd w:val="clear" w:color="auto" w:fill="auto"/>
          </w:tcPr>
          <w:p w14:paraId="1C8C8D26" w14:textId="77777777" w:rsidR="0010278F" w:rsidRPr="0086318A" w:rsidRDefault="0010278F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26" w:type="pct"/>
            <w:shd w:val="clear" w:color="auto" w:fill="auto"/>
          </w:tcPr>
          <w:p w14:paraId="570F9E21" w14:textId="77777777" w:rsidR="0010278F" w:rsidRPr="0086318A" w:rsidRDefault="0010278F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16" w:type="pct"/>
            <w:shd w:val="clear" w:color="auto" w:fill="auto"/>
          </w:tcPr>
          <w:p w14:paraId="0D324217" w14:textId="77777777" w:rsidR="0010278F" w:rsidRDefault="0010278F" w:rsidP="00C17495">
            <w:pPr>
              <w:tabs>
                <w:tab w:val="left" w:pos="-720"/>
              </w:tabs>
              <w:suppressAutoHyphens/>
            </w:pPr>
          </w:p>
        </w:tc>
      </w:tr>
      <w:tr w:rsidR="0010278F" w:rsidRPr="0086318A" w14:paraId="33CB425C" w14:textId="77777777" w:rsidTr="00F253AB">
        <w:tc>
          <w:tcPr>
            <w:tcW w:w="3219" w:type="pct"/>
            <w:shd w:val="clear" w:color="auto" w:fill="auto"/>
          </w:tcPr>
          <w:p w14:paraId="79E87C9D" w14:textId="3A13D884" w:rsidR="0010278F" w:rsidRDefault="0010278F" w:rsidP="00C17495">
            <w:pPr>
              <w:pStyle w:val="ListParagraph"/>
              <w:numPr>
                <w:ilvl w:val="0"/>
                <w:numId w:val="29"/>
              </w:numPr>
              <w:tabs>
                <w:tab w:val="left" w:pos="-720"/>
              </w:tabs>
              <w:suppressAutoHyphens/>
            </w:pPr>
            <w:r w:rsidRPr="0086318A">
              <w:t>Planning appropriate independent and collaborative nursing actions</w:t>
            </w:r>
          </w:p>
        </w:tc>
        <w:tc>
          <w:tcPr>
            <w:tcW w:w="466" w:type="pct"/>
            <w:shd w:val="clear" w:color="auto" w:fill="auto"/>
          </w:tcPr>
          <w:p w14:paraId="670180BA" w14:textId="77777777" w:rsidR="0010278F" w:rsidRPr="0086318A" w:rsidRDefault="0010278F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73" w:type="pct"/>
            <w:shd w:val="clear" w:color="auto" w:fill="auto"/>
          </w:tcPr>
          <w:p w14:paraId="3FB45CC7" w14:textId="77777777" w:rsidR="0010278F" w:rsidRPr="0086318A" w:rsidRDefault="0010278F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26" w:type="pct"/>
            <w:shd w:val="clear" w:color="auto" w:fill="auto"/>
          </w:tcPr>
          <w:p w14:paraId="055805C7" w14:textId="77777777" w:rsidR="0010278F" w:rsidRPr="0086318A" w:rsidRDefault="0010278F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16" w:type="pct"/>
            <w:shd w:val="clear" w:color="auto" w:fill="auto"/>
          </w:tcPr>
          <w:p w14:paraId="1CE261B6" w14:textId="77777777" w:rsidR="0010278F" w:rsidRDefault="0010278F" w:rsidP="00C17495">
            <w:pPr>
              <w:tabs>
                <w:tab w:val="left" w:pos="-720"/>
              </w:tabs>
              <w:suppressAutoHyphens/>
            </w:pPr>
          </w:p>
        </w:tc>
      </w:tr>
      <w:tr w:rsidR="0010278F" w:rsidRPr="0086318A" w14:paraId="155C4D93" w14:textId="77777777" w:rsidTr="00F253AB">
        <w:tc>
          <w:tcPr>
            <w:tcW w:w="3219" w:type="pct"/>
            <w:shd w:val="clear" w:color="auto" w:fill="auto"/>
          </w:tcPr>
          <w:p w14:paraId="19F95078" w14:textId="4F87ED7C" w:rsidR="0010278F" w:rsidRDefault="0010278F" w:rsidP="00C17495">
            <w:pPr>
              <w:pStyle w:val="ListParagraph"/>
              <w:numPr>
                <w:ilvl w:val="0"/>
                <w:numId w:val="29"/>
              </w:numPr>
              <w:tabs>
                <w:tab w:val="left" w:pos="-720"/>
              </w:tabs>
              <w:suppressAutoHyphens/>
            </w:pPr>
            <w:r w:rsidRPr="0086318A">
              <w:t>Implementing compassionate, patient, family, and population-centered care that reflects understanding of pathophysiology, pharmacology, medical management, and nursing management across the health-illness continuum</w:t>
            </w:r>
          </w:p>
        </w:tc>
        <w:tc>
          <w:tcPr>
            <w:tcW w:w="466" w:type="pct"/>
            <w:shd w:val="clear" w:color="auto" w:fill="auto"/>
          </w:tcPr>
          <w:p w14:paraId="0C90C18C" w14:textId="77777777" w:rsidR="0010278F" w:rsidRPr="0086318A" w:rsidRDefault="0010278F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73" w:type="pct"/>
            <w:shd w:val="clear" w:color="auto" w:fill="auto"/>
          </w:tcPr>
          <w:p w14:paraId="285DC2F2" w14:textId="77777777" w:rsidR="0010278F" w:rsidRPr="0086318A" w:rsidRDefault="0010278F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26" w:type="pct"/>
            <w:shd w:val="clear" w:color="auto" w:fill="auto"/>
          </w:tcPr>
          <w:p w14:paraId="300C8266" w14:textId="77777777" w:rsidR="0010278F" w:rsidRPr="0086318A" w:rsidRDefault="0010278F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16" w:type="pct"/>
            <w:shd w:val="clear" w:color="auto" w:fill="auto"/>
          </w:tcPr>
          <w:p w14:paraId="6AF35DA4" w14:textId="77777777" w:rsidR="0010278F" w:rsidRDefault="0010278F" w:rsidP="00C17495">
            <w:pPr>
              <w:tabs>
                <w:tab w:val="left" w:pos="-720"/>
              </w:tabs>
              <w:suppressAutoHyphens/>
            </w:pPr>
          </w:p>
        </w:tc>
      </w:tr>
      <w:tr w:rsidR="0010278F" w:rsidRPr="0086318A" w14:paraId="4203E514" w14:textId="77777777" w:rsidTr="00F253AB">
        <w:tc>
          <w:tcPr>
            <w:tcW w:w="3219" w:type="pct"/>
            <w:shd w:val="clear" w:color="auto" w:fill="auto"/>
          </w:tcPr>
          <w:p w14:paraId="08FE9C88" w14:textId="7D8ED4C4" w:rsidR="0010278F" w:rsidRPr="0086318A" w:rsidRDefault="0010278F" w:rsidP="0010278F">
            <w:pPr>
              <w:pStyle w:val="ListParagraph"/>
              <w:numPr>
                <w:ilvl w:val="0"/>
                <w:numId w:val="29"/>
              </w:numPr>
              <w:tabs>
                <w:tab w:val="left" w:pos="-720"/>
              </w:tabs>
              <w:suppressAutoHyphens/>
            </w:pPr>
            <w:r w:rsidRPr="0086318A">
              <w:t>Evaluating patient/family status and alters care appropriately</w:t>
            </w:r>
          </w:p>
        </w:tc>
        <w:tc>
          <w:tcPr>
            <w:tcW w:w="466" w:type="pct"/>
            <w:shd w:val="clear" w:color="auto" w:fill="auto"/>
          </w:tcPr>
          <w:p w14:paraId="2AC7AFCD" w14:textId="77777777" w:rsidR="0010278F" w:rsidRPr="0086318A" w:rsidRDefault="0010278F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73" w:type="pct"/>
            <w:shd w:val="clear" w:color="auto" w:fill="auto"/>
          </w:tcPr>
          <w:p w14:paraId="49B00D42" w14:textId="77777777" w:rsidR="0010278F" w:rsidRPr="0086318A" w:rsidRDefault="0010278F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26" w:type="pct"/>
            <w:shd w:val="clear" w:color="auto" w:fill="auto"/>
          </w:tcPr>
          <w:p w14:paraId="01F98941" w14:textId="77777777" w:rsidR="0010278F" w:rsidRPr="0086318A" w:rsidRDefault="0010278F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16" w:type="pct"/>
            <w:shd w:val="clear" w:color="auto" w:fill="auto"/>
          </w:tcPr>
          <w:p w14:paraId="5D1321C8" w14:textId="77777777" w:rsidR="0010278F" w:rsidRPr="0086318A" w:rsidRDefault="0010278F" w:rsidP="00C17495">
            <w:pPr>
              <w:tabs>
                <w:tab w:val="left" w:pos="-720"/>
              </w:tabs>
              <w:suppressAutoHyphens/>
            </w:pPr>
          </w:p>
        </w:tc>
      </w:tr>
      <w:tr w:rsidR="00B46C07" w:rsidRPr="0086318A" w14:paraId="7B614BEB" w14:textId="77777777" w:rsidTr="00F253AB">
        <w:tc>
          <w:tcPr>
            <w:tcW w:w="3219" w:type="pct"/>
            <w:shd w:val="clear" w:color="auto" w:fill="auto"/>
          </w:tcPr>
          <w:p w14:paraId="3CF2D8B6" w14:textId="1E6D0420" w:rsidR="004832CA" w:rsidRPr="0086318A" w:rsidRDefault="00D50924" w:rsidP="00D50924">
            <w:r w:rsidRPr="0086318A">
              <w:t xml:space="preserve">E. </w:t>
            </w:r>
            <w:r w:rsidR="00026089" w:rsidRPr="0086318A">
              <w:t xml:space="preserve">Applies principles of health promotion </w:t>
            </w:r>
            <w:r w:rsidR="00517379" w:rsidRPr="0086318A">
              <w:t>and anticipatory guidance to all activities for chil</w:t>
            </w:r>
            <w:r w:rsidRPr="0086318A">
              <w:t>dren, families, and communities</w:t>
            </w:r>
          </w:p>
        </w:tc>
        <w:tc>
          <w:tcPr>
            <w:tcW w:w="466" w:type="pct"/>
            <w:shd w:val="clear" w:color="auto" w:fill="auto"/>
          </w:tcPr>
          <w:p w14:paraId="0FB78278" w14:textId="77777777" w:rsidR="00B46C07" w:rsidRPr="0086318A" w:rsidRDefault="00B46C07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73" w:type="pct"/>
            <w:shd w:val="clear" w:color="auto" w:fill="auto"/>
          </w:tcPr>
          <w:p w14:paraId="1FC39945" w14:textId="77777777" w:rsidR="00B46C07" w:rsidRPr="0086318A" w:rsidRDefault="00B46C07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26" w:type="pct"/>
            <w:shd w:val="clear" w:color="auto" w:fill="auto"/>
          </w:tcPr>
          <w:p w14:paraId="0562CB0E" w14:textId="77777777" w:rsidR="00B46C07" w:rsidRPr="0086318A" w:rsidRDefault="00B46C07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16" w:type="pct"/>
            <w:shd w:val="clear" w:color="auto" w:fill="auto"/>
          </w:tcPr>
          <w:p w14:paraId="34CE0A41" w14:textId="77777777" w:rsidR="00B46C07" w:rsidRPr="0086318A" w:rsidRDefault="00B46C07" w:rsidP="00C17495">
            <w:pPr>
              <w:tabs>
                <w:tab w:val="left" w:pos="-720"/>
              </w:tabs>
              <w:suppressAutoHyphens/>
            </w:pPr>
          </w:p>
        </w:tc>
      </w:tr>
    </w:tbl>
    <w:p w14:paraId="0A0D7581" w14:textId="77777777" w:rsidR="00F253AB" w:rsidRDefault="00F253AB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91"/>
        <w:gridCol w:w="1027"/>
        <w:gridCol w:w="1042"/>
        <w:gridCol w:w="939"/>
        <w:gridCol w:w="917"/>
      </w:tblGrid>
      <w:tr w:rsidR="0086318A" w:rsidRPr="0086318A" w14:paraId="0EB3DFBF" w14:textId="77777777" w:rsidTr="00F253AB">
        <w:tc>
          <w:tcPr>
            <w:tcW w:w="3219" w:type="pct"/>
            <w:shd w:val="clear" w:color="auto" w:fill="auto"/>
            <w:vAlign w:val="center"/>
          </w:tcPr>
          <w:p w14:paraId="14254DEA" w14:textId="585683DC" w:rsidR="0086318A" w:rsidRPr="0086318A" w:rsidRDefault="0086318A" w:rsidP="0086318A">
            <w:pPr>
              <w:jc w:val="center"/>
              <w:rPr>
                <w:rFonts w:cs="Times New Roman"/>
                <w:b/>
              </w:rPr>
            </w:pPr>
            <w:r w:rsidRPr="0086318A">
              <w:rPr>
                <w:b/>
              </w:rPr>
              <w:lastRenderedPageBreak/>
              <w:t>Specific Knowledge, Skills, and Attitudes (</w:t>
            </w:r>
            <w:proofErr w:type="spellStart"/>
            <w:r w:rsidRPr="0086318A">
              <w:rPr>
                <w:b/>
              </w:rPr>
              <w:t>KSAs</w:t>
            </w:r>
            <w:proofErr w:type="spellEnd"/>
            <w:r w:rsidRPr="0086318A">
              <w:rPr>
                <w:b/>
              </w:rPr>
              <w:t>)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62AB457" w14:textId="77777777" w:rsidR="0086318A" w:rsidRPr="0086318A" w:rsidRDefault="0086318A" w:rsidP="0086318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Student Midterm</w:t>
            </w:r>
          </w:p>
          <w:p w14:paraId="5F555F7F" w14:textId="77777777" w:rsidR="0086318A" w:rsidRPr="0086318A" w:rsidRDefault="0086318A" w:rsidP="0086318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S/NI/U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693D6892" w14:textId="77777777" w:rsidR="0086318A" w:rsidRPr="0086318A" w:rsidRDefault="0086318A" w:rsidP="0086318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Faculty Midterm</w:t>
            </w:r>
          </w:p>
          <w:p w14:paraId="73E19648" w14:textId="77777777" w:rsidR="0086318A" w:rsidRPr="0086318A" w:rsidRDefault="0086318A" w:rsidP="0086318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S/NI/U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04F41EA" w14:textId="77777777" w:rsidR="0086318A" w:rsidRPr="0086318A" w:rsidRDefault="0086318A" w:rsidP="0086318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Student Final</w:t>
            </w:r>
          </w:p>
          <w:p w14:paraId="6BA08E4A" w14:textId="77777777" w:rsidR="0086318A" w:rsidRPr="0086318A" w:rsidRDefault="0086318A" w:rsidP="0086318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S/U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97F9663" w14:textId="77777777" w:rsidR="0086318A" w:rsidRPr="0086318A" w:rsidRDefault="0086318A" w:rsidP="0086318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Faculty</w:t>
            </w:r>
          </w:p>
          <w:p w14:paraId="7EB8FDD9" w14:textId="77777777" w:rsidR="0086318A" w:rsidRPr="0086318A" w:rsidRDefault="0086318A" w:rsidP="0086318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Final</w:t>
            </w:r>
          </w:p>
          <w:p w14:paraId="19EF5C47" w14:textId="77777777" w:rsidR="0086318A" w:rsidRPr="0086318A" w:rsidRDefault="0086318A" w:rsidP="0086318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S/U</w:t>
            </w:r>
          </w:p>
        </w:tc>
      </w:tr>
      <w:tr w:rsidR="00A16EC2" w:rsidRPr="0086318A" w14:paraId="519C18C1" w14:textId="77777777" w:rsidTr="00F253AB">
        <w:tc>
          <w:tcPr>
            <w:tcW w:w="3219" w:type="pct"/>
            <w:shd w:val="clear" w:color="auto" w:fill="auto"/>
          </w:tcPr>
          <w:p w14:paraId="1C874292" w14:textId="38181685" w:rsidR="00A16EC2" w:rsidRPr="0086318A" w:rsidRDefault="00D50924" w:rsidP="00C17495">
            <w:pPr>
              <w:tabs>
                <w:tab w:val="left" w:pos="-720"/>
              </w:tabs>
              <w:suppressAutoHyphens/>
              <w:contextualSpacing/>
            </w:pPr>
            <w:r w:rsidRPr="0086318A">
              <w:t xml:space="preserve">F. </w:t>
            </w:r>
            <w:r w:rsidR="00A16EC2" w:rsidRPr="0086318A">
              <w:t>Identifies needs an</w:t>
            </w:r>
            <w:r w:rsidR="00C64A30" w:rsidRPr="0086318A">
              <w:t>d readiness for learning among</w:t>
            </w:r>
            <w:r w:rsidR="00A16EC2" w:rsidRPr="0086318A">
              <w:t xml:space="preserve"> school, students, families and staff</w:t>
            </w:r>
          </w:p>
        </w:tc>
        <w:tc>
          <w:tcPr>
            <w:tcW w:w="466" w:type="pct"/>
            <w:shd w:val="clear" w:color="auto" w:fill="auto"/>
          </w:tcPr>
          <w:p w14:paraId="62EBF3C5" w14:textId="77777777" w:rsidR="00A16EC2" w:rsidRPr="0086318A" w:rsidRDefault="00A16EC2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73" w:type="pct"/>
            <w:shd w:val="clear" w:color="auto" w:fill="auto"/>
          </w:tcPr>
          <w:p w14:paraId="6D98A12B" w14:textId="77777777" w:rsidR="00A16EC2" w:rsidRPr="0086318A" w:rsidRDefault="00A16EC2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26" w:type="pct"/>
            <w:shd w:val="clear" w:color="auto" w:fill="auto"/>
          </w:tcPr>
          <w:p w14:paraId="2946DB82" w14:textId="77777777" w:rsidR="00A16EC2" w:rsidRPr="0086318A" w:rsidRDefault="00A16EC2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16" w:type="pct"/>
            <w:shd w:val="clear" w:color="auto" w:fill="auto"/>
          </w:tcPr>
          <w:p w14:paraId="5997CC1D" w14:textId="77777777" w:rsidR="00A16EC2" w:rsidRPr="0086318A" w:rsidRDefault="00A16EC2" w:rsidP="00C17495">
            <w:pPr>
              <w:tabs>
                <w:tab w:val="left" w:pos="-720"/>
              </w:tabs>
              <w:suppressAutoHyphens/>
            </w:pPr>
          </w:p>
        </w:tc>
      </w:tr>
      <w:tr w:rsidR="00B46C07" w:rsidRPr="0086318A" w14:paraId="50B52624" w14:textId="77777777" w:rsidTr="00F253AB">
        <w:tc>
          <w:tcPr>
            <w:tcW w:w="3219" w:type="pct"/>
            <w:shd w:val="clear" w:color="auto" w:fill="auto"/>
          </w:tcPr>
          <w:p w14:paraId="1920A971" w14:textId="0FD7579C" w:rsidR="00B46C07" w:rsidRPr="0086318A" w:rsidRDefault="00D50924" w:rsidP="00C17495">
            <w:r w:rsidRPr="0086318A">
              <w:t xml:space="preserve">G. </w:t>
            </w:r>
            <w:r w:rsidR="00B46C07" w:rsidRPr="0086318A">
              <w:t xml:space="preserve">Implements holistic, population-centered care that reflects </w:t>
            </w:r>
            <w:r w:rsidR="003A4C63" w:rsidRPr="0086318A">
              <w:t xml:space="preserve">an </w:t>
            </w:r>
            <w:r w:rsidR="00B46C07" w:rsidRPr="0086318A">
              <w:t>unde</w:t>
            </w:r>
            <w:r w:rsidR="003A4C63" w:rsidRPr="0086318A">
              <w:t>rstanding of health promotion</w:t>
            </w:r>
          </w:p>
        </w:tc>
        <w:tc>
          <w:tcPr>
            <w:tcW w:w="466" w:type="pct"/>
            <w:shd w:val="clear" w:color="auto" w:fill="auto"/>
          </w:tcPr>
          <w:p w14:paraId="110FFD37" w14:textId="77777777" w:rsidR="00B46C07" w:rsidRPr="0086318A" w:rsidRDefault="00B46C07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73" w:type="pct"/>
            <w:shd w:val="clear" w:color="auto" w:fill="auto"/>
          </w:tcPr>
          <w:p w14:paraId="6B699379" w14:textId="77777777" w:rsidR="00B46C07" w:rsidRPr="0086318A" w:rsidRDefault="00B46C07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26" w:type="pct"/>
            <w:shd w:val="clear" w:color="auto" w:fill="auto"/>
          </w:tcPr>
          <w:p w14:paraId="3FE9F23F" w14:textId="77777777" w:rsidR="00B46C07" w:rsidRPr="0086318A" w:rsidRDefault="00B46C07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16" w:type="pct"/>
            <w:shd w:val="clear" w:color="auto" w:fill="auto"/>
          </w:tcPr>
          <w:p w14:paraId="1F72F646" w14:textId="77777777" w:rsidR="00B46C07" w:rsidRPr="0086318A" w:rsidRDefault="00B46C07" w:rsidP="00C17495">
            <w:pPr>
              <w:tabs>
                <w:tab w:val="left" w:pos="-720"/>
              </w:tabs>
              <w:suppressAutoHyphens/>
            </w:pPr>
          </w:p>
        </w:tc>
      </w:tr>
      <w:tr w:rsidR="003A4C63" w:rsidRPr="0086318A" w14:paraId="471DC82E" w14:textId="77777777" w:rsidTr="00F253AB">
        <w:tc>
          <w:tcPr>
            <w:tcW w:w="3219" w:type="pct"/>
            <w:shd w:val="clear" w:color="auto" w:fill="auto"/>
          </w:tcPr>
          <w:p w14:paraId="588887F2" w14:textId="413E927C" w:rsidR="003A4C63" w:rsidRPr="0086318A" w:rsidRDefault="00D50924" w:rsidP="00C17495">
            <w:r w:rsidRPr="0086318A">
              <w:t xml:space="preserve">H. </w:t>
            </w:r>
            <w:r w:rsidR="003A4C63" w:rsidRPr="0086318A">
              <w:t>Seizes all opportunities to teach or reinforce new or previously learned concepts about health, illness, interventions, medications, or resources</w:t>
            </w:r>
          </w:p>
        </w:tc>
        <w:tc>
          <w:tcPr>
            <w:tcW w:w="466" w:type="pct"/>
            <w:shd w:val="clear" w:color="auto" w:fill="auto"/>
          </w:tcPr>
          <w:p w14:paraId="08CE6F91" w14:textId="77777777" w:rsidR="003A4C63" w:rsidRPr="0086318A" w:rsidRDefault="003A4C63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73" w:type="pct"/>
            <w:shd w:val="clear" w:color="auto" w:fill="auto"/>
          </w:tcPr>
          <w:p w14:paraId="61CDCEAD" w14:textId="77777777" w:rsidR="003A4C63" w:rsidRPr="0086318A" w:rsidRDefault="003A4C63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26" w:type="pct"/>
            <w:shd w:val="clear" w:color="auto" w:fill="auto"/>
          </w:tcPr>
          <w:p w14:paraId="6BB9E253" w14:textId="77777777" w:rsidR="003A4C63" w:rsidRPr="0086318A" w:rsidRDefault="003A4C63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16" w:type="pct"/>
            <w:shd w:val="clear" w:color="auto" w:fill="auto"/>
          </w:tcPr>
          <w:p w14:paraId="23DE523C" w14:textId="77777777" w:rsidR="003A4C63" w:rsidRPr="0086318A" w:rsidRDefault="003A4C63" w:rsidP="00C17495">
            <w:pPr>
              <w:tabs>
                <w:tab w:val="left" w:pos="-720"/>
              </w:tabs>
              <w:suppressAutoHyphens/>
            </w:pPr>
          </w:p>
        </w:tc>
      </w:tr>
      <w:tr w:rsidR="00B46C07" w:rsidRPr="0086318A" w14:paraId="1216B14F" w14:textId="77777777" w:rsidTr="00F253AB">
        <w:tc>
          <w:tcPr>
            <w:tcW w:w="3219" w:type="pct"/>
            <w:shd w:val="clear" w:color="auto" w:fill="auto"/>
          </w:tcPr>
          <w:p w14:paraId="03345F71" w14:textId="70C77C37" w:rsidR="00B46C07" w:rsidRPr="0086318A" w:rsidRDefault="00D50924" w:rsidP="00C17495">
            <w:r w:rsidRPr="0086318A">
              <w:t xml:space="preserve">I. </w:t>
            </w:r>
            <w:r w:rsidR="00B46C07" w:rsidRPr="0086318A">
              <w:t>Evaluates outcomes of interventions</w:t>
            </w:r>
            <w:r w:rsidR="003A4C63" w:rsidRPr="0086318A">
              <w:t xml:space="preserve"> </w:t>
            </w:r>
            <w:r w:rsidR="00ED6583" w:rsidRPr="0086318A">
              <w:t xml:space="preserve">(including </w:t>
            </w:r>
            <w:r w:rsidR="00B46C07" w:rsidRPr="0086318A">
              <w:t>teaching</w:t>
            </w:r>
            <w:r w:rsidR="00ED6583" w:rsidRPr="0086318A">
              <w:t>)</w:t>
            </w:r>
            <w:r w:rsidR="00B46C07" w:rsidRPr="0086318A">
              <w:t xml:space="preserve"> throughout the semester and alters plan appropriately</w:t>
            </w:r>
          </w:p>
        </w:tc>
        <w:tc>
          <w:tcPr>
            <w:tcW w:w="466" w:type="pct"/>
            <w:shd w:val="clear" w:color="auto" w:fill="auto"/>
          </w:tcPr>
          <w:p w14:paraId="52E56223" w14:textId="77777777" w:rsidR="00B46C07" w:rsidRPr="0086318A" w:rsidRDefault="00B46C07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73" w:type="pct"/>
            <w:shd w:val="clear" w:color="auto" w:fill="auto"/>
          </w:tcPr>
          <w:p w14:paraId="07547A01" w14:textId="77777777" w:rsidR="00B46C07" w:rsidRPr="0086318A" w:rsidRDefault="00B46C07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26" w:type="pct"/>
            <w:shd w:val="clear" w:color="auto" w:fill="auto"/>
          </w:tcPr>
          <w:p w14:paraId="5043CB0F" w14:textId="77777777" w:rsidR="00B46C07" w:rsidRPr="0086318A" w:rsidRDefault="00B46C07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16" w:type="pct"/>
            <w:shd w:val="clear" w:color="auto" w:fill="auto"/>
          </w:tcPr>
          <w:p w14:paraId="07459315" w14:textId="77777777" w:rsidR="00B46C07" w:rsidRPr="0086318A" w:rsidRDefault="00B46C07" w:rsidP="00C17495">
            <w:pPr>
              <w:tabs>
                <w:tab w:val="left" w:pos="-720"/>
              </w:tabs>
              <w:suppressAutoHyphens/>
            </w:pPr>
          </w:p>
        </w:tc>
      </w:tr>
      <w:tr w:rsidR="0038076B" w:rsidRPr="0086318A" w14:paraId="612CABA0" w14:textId="77777777" w:rsidTr="00F253AB">
        <w:tc>
          <w:tcPr>
            <w:tcW w:w="3219" w:type="pct"/>
            <w:shd w:val="clear" w:color="auto" w:fill="auto"/>
          </w:tcPr>
          <w:p w14:paraId="4B3A13F7" w14:textId="193023DA" w:rsidR="0038076B" w:rsidRPr="0086318A" w:rsidRDefault="00D50924" w:rsidP="00C17495">
            <w:r w:rsidRPr="0086318A">
              <w:t xml:space="preserve">J. </w:t>
            </w:r>
            <w:r w:rsidR="0038076B" w:rsidRPr="0086318A">
              <w:t>Identifies evidence based actual, potential or readiness community diagnoses supported by the community assessment</w:t>
            </w:r>
          </w:p>
        </w:tc>
        <w:tc>
          <w:tcPr>
            <w:tcW w:w="466" w:type="pct"/>
            <w:shd w:val="clear" w:color="auto" w:fill="auto"/>
          </w:tcPr>
          <w:p w14:paraId="6537F28F" w14:textId="77777777" w:rsidR="0038076B" w:rsidRPr="0086318A" w:rsidRDefault="0038076B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73" w:type="pct"/>
            <w:shd w:val="clear" w:color="auto" w:fill="auto"/>
          </w:tcPr>
          <w:p w14:paraId="6DFB9E20" w14:textId="77777777" w:rsidR="0038076B" w:rsidRPr="0086318A" w:rsidRDefault="0038076B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26" w:type="pct"/>
            <w:shd w:val="clear" w:color="auto" w:fill="auto"/>
          </w:tcPr>
          <w:p w14:paraId="70DF9E56" w14:textId="77777777" w:rsidR="0038076B" w:rsidRPr="0086318A" w:rsidRDefault="0038076B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16" w:type="pct"/>
            <w:shd w:val="clear" w:color="auto" w:fill="auto"/>
          </w:tcPr>
          <w:p w14:paraId="44E871BC" w14:textId="77777777" w:rsidR="0038076B" w:rsidRPr="0086318A" w:rsidRDefault="0038076B" w:rsidP="00C17495">
            <w:pPr>
              <w:tabs>
                <w:tab w:val="left" w:pos="-720"/>
              </w:tabs>
              <w:suppressAutoHyphens/>
            </w:pPr>
          </w:p>
        </w:tc>
      </w:tr>
      <w:tr w:rsidR="0038076B" w:rsidRPr="0086318A" w14:paraId="0F0E0E60" w14:textId="77777777" w:rsidTr="00F253AB">
        <w:tc>
          <w:tcPr>
            <w:tcW w:w="3219" w:type="pct"/>
            <w:shd w:val="clear" w:color="auto" w:fill="auto"/>
          </w:tcPr>
          <w:p w14:paraId="2EC408BD" w14:textId="37E17705" w:rsidR="0038076B" w:rsidRPr="0086318A" w:rsidRDefault="00D50924" w:rsidP="00C17495">
            <w:r w:rsidRPr="0086318A">
              <w:t xml:space="preserve">K. </w:t>
            </w:r>
            <w:r w:rsidR="0038076B" w:rsidRPr="0086318A">
              <w:t>Plans evidenced based  interventions in meeting the identified needs of the aggregate and/or community</w:t>
            </w:r>
          </w:p>
        </w:tc>
        <w:tc>
          <w:tcPr>
            <w:tcW w:w="466" w:type="pct"/>
            <w:shd w:val="clear" w:color="auto" w:fill="auto"/>
          </w:tcPr>
          <w:p w14:paraId="144A5D23" w14:textId="77777777" w:rsidR="0038076B" w:rsidRPr="0086318A" w:rsidRDefault="0038076B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73" w:type="pct"/>
            <w:shd w:val="clear" w:color="auto" w:fill="auto"/>
          </w:tcPr>
          <w:p w14:paraId="738610EB" w14:textId="77777777" w:rsidR="0038076B" w:rsidRPr="0086318A" w:rsidRDefault="0038076B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26" w:type="pct"/>
            <w:shd w:val="clear" w:color="auto" w:fill="auto"/>
          </w:tcPr>
          <w:p w14:paraId="637805D2" w14:textId="77777777" w:rsidR="0038076B" w:rsidRPr="0086318A" w:rsidRDefault="0038076B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16" w:type="pct"/>
            <w:shd w:val="clear" w:color="auto" w:fill="auto"/>
          </w:tcPr>
          <w:p w14:paraId="463F29E8" w14:textId="77777777" w:rsidR="0038076B" w:rsidRPr="0086318A" w:rsidRDefault="0038076B" w:rsidP="00C17495">
            <w:pPr>
              <w:tabs>
                <w:tab w:val="left" w:pos="-720"/>
              </w:tabs>
              <w:suppressAutoHyphens/>
            </w:pPr>
          </w:p>
        </w:tc>
      </w:tr>
      <w:tr w:rsidR="00AE4E87" w:rsidRPr="0086318A" w14:paraId="1A22AF66" w14:textId="77777777" w:rsidTr="00F253AB">
        <w:tc>
          <w:tcPr>
            <w:tcW w:w="3219" w:type="pct"/>
            <w:shd w:val="clear" w:color="auto" w:fill="auto"/>
          </w:tcPr>
          <w:p w14:paraId="3659D5D4" w14:textId="7A348A49" w:rsidR="00AE4E87" w:rsidRPr="0086318A" w:rsidRDefault="00D50924" w:rsidP="00C17495">
            <w:r w:rsidRPr="0086318A">
              <w:rPr>
                <w:rFonts w:cs="Times New Roman"/>
              </w:rPr>
              <w:t xml:space="preserve">L. </w:t>
            </w:r>
            <w:r w:rsidR="00AE4E87" w:rsidRPr="0086318A">
              <w:rPr>
                <w:rFonts w:cs="Times New Roman"/>
              </w:rPr>
              <w:t xml:space="preserve">Identifies and utilizes outcome criteria for </w:t>
            </w:r>
            <w:r w:rsidR="00AE4E87" w:rsidRPr="0086318A">
              <w:t>community</w:t>
            </w:r>
            <w:r w:rsidR="00AE4E87" w:rsidRPr="0086318A">
              <w:rPr>
                <w:rFonts w:cs="Times New Roman"/>
              </w:rPr>
              <w:t xml:space="preserve"> intervention that are measura</w:t>
            </w:r>
            <w:r w:rsidRPr="0086318A">
              <w:rPr>
                <w:rFonts w:cs="Times New Roman"/>
              </w:rPr>
              <w:t>ble</w:t>
            </w:r>
          </w:p>
        </w:tc>
        <w:tc>
          <w:tcPr>
            <w:tcW w:w="466" w:type="pct"/>
            <w:shd w:val="clear" w:color="auto" w:fill="auto"/>
          </w:tcPr>
          <w:p w14:paraId="3B7B4B86" w14:textId="77777777" w:rsidR="00AE4E87" w:rsidRPr="0086318A" w:rsidRDefault="00AE4E87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73" w:type="pct"/>
            <w:shd w:val="clear" w:color="auto" w:fill="auto"/>
          </w:tcPr>
          <w:p w14:paraId="3A0FF5F2" w14:textId="77777777" w:rsidR="00AE4E87" w:rsidRPr="0086318A" w:rsidRDefault="00AE4E87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26" w:type="pct"/>
            <w:shd w:val="clear" w:color="auto" w:fill="auto"/>
          </w:tcPr>
          <w:p w14:paraId="5630AD66" w14:textId="77777777" w:rsidR="00AE4E87" w:rsidRPr="0086318A" w:rsidRDefault="00AE4E87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16" w:type="pct"/>
            <w:shd w:val="clear" w:color="auto" w:fill="auto"/>
          </w:tcPr>
          <w:p w14:paraId="61829076" w14:textId="77777777" w:rsidR="00AE4E87" w:rsidRPr="0086318A" w:rsidRDefault="00AE4E87" w:rsidP="00C17495">
            <w:pPr>
              <w:tabs>
                <w:tab w:val="left" w:pos="-720"/>
              </w:tabs>
              <w:suppressAutoHyphens/>
            </w:pPr>
          </w:p>
        </w:tc>
      </w:tr>
      <w:tr w:rsidR="00853FF5" w:rsidRPr="0086318A" w14:paraId="0AE0BF11" w14:textId="77777777" w:rsidTr="00F253AB">
        <w:tc>
          <w:tcPr>
            <w:tcW w:w="3219" w:type="pct"/>
            <w:shd w:val="clear" w:color="auto" w:fill="auto"/>
          </w:tcPr>
          <w:p w14:paraId="0AD6003F" w14:textId="59239162" w:rsidR="00853FF5" w:rsidRPr="0086318A" w:rsidRDefault="00D50924" w:rsidP="00C17495">
            <w:pPr>
              <w:rPr>
                <w:rFonts w:cs="Times New Roman"/>
              </w:rPr>
            </w:pPr>
            <w:r w:rsidRPr="0086318A">
              <w:t xml:space="preserve">M. </w:t>
            </w:r>
            <w:r w:rsidR="00853FF5" w:rsidRPr="0086318A">
              <w:t>Plans appropriate, realistic community interventions or actions for aggregates which integrates findings from credible research</w:t>
            </w:r>
          </w:p>
        </w:tc>
        <w:tc>
          <w:tcPr>
            <w:tcW w:w="466" w:type="pct"/>
            <w:shd w:val="clear" w:color="auto" w:fill="auto"/>
          </w:tcPr>
          <w:p w14:paraId="2BA226A1" w14:textId="77777777" w:rsidR="00853FF5" w:rsidRPr="0086318A" w:rsidRDefault="00853FF5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73" w:type="pct"/>
            <w:shd w:val="clear" w:color="auto" w:fill="auto"/>
          </w:tcPr>
          <w:p w14:paraId="17AD93B2" w14:textId="77777777" w:rsidR="00853FF5" w:rsidRPr="0086318A" w:rsidRDefault="00853FF5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26" w:type="pct"/>
            <w:shd w:val="clear" w:color="auto" w:fill="auto"/>
          </w:tcPr>
          <w:p w14:paraId="0DE4B5B7" w14:textId="77777777" w:rsidR="00853FF5" w:rsidRPr="0086318A" w:rsidRDefault="00853FF5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16" w:type="pct"/>
            <w:shd w:val="clear" w:color="auto" w:fill="auto"/>
          </w:tcPr>
          <w:p w14:paraId="66204FF1" w14:textId="77777777" w:rsidR="00853FF5" w:rsidRPr="0086318A" w:rsidRDefault="00853FF5" w:rsidP="00C17495">
            <w:pPr>
              <w:tabs>
                <w:tab w:val="left" w:pos="-720"/>
              </w:tabs>
              <w:suppressAutoHyphens/>
            </w:pPr>
          </w:p>
        </w:tc>
      </w:tr>
      <w:tr w:rsidR="00AE4E87" w:rsidRPr="0086318A" w14:paraId="16895466" w14:textId="77777777" w:rsidTr="00F253AB">
        <w:tc>
          <w:tcPr>
            <w:tcW w:w="3219" w:type="pct"/>
            <w:shd w:val="clear" w:color="auto" w:fill="auto"/>
          </w:tcPr>
          <w:p w14:paraId="5280EDEB" w14:textId="1719F047" w:rsidR="00AE4E87" w:rsidRPr="0086318A" w:rsidRDefault="00D50924" w:rsidP="00C17495">
            <w:pPr>
              <w:rPr>
                <w:rFonts w:cs="Times New Roman"/>
              </w:rPr>
            </w:pPr>
            <w:r w:rsidRPr="0086318A">
              <w:rPr>
                <w:rFonts w:cs="Times New Roman"/>
              </w:rPr>
              <w:t xml:space="preserve">N. </w:t>
            </w:r>
            <w:r w:rsidR="00AE4E87" w:rsidRPr="0086318A">
              <w:rPr>
                <w:rFonts w:cs="Times New Roman"/>
              </w:rPr>
              <w:t xml:space="preserve">Analyzes effectiveness of </w:t>
            </w:r>
            <w:r w:rsidR="00AE4E87" w:rsidRPr="0086318A">
              <w:t>community</w:t>
            </w:r>
            <w:r w:rsidR="00AE4E87" w:rsidRPr="0086318A">
              <w:rPr>
                <w:rFonts w:cs="Times New Roman"/>
              </w:rPr>
              <w:t xml:space="preserve"> interventions and projects</w:t>
            </w:r>
          </w:p>
        </w:tc>
        <w:tc>
          <w:tcPr>
            <w:tcW w:w="466" w:type="pct"/>
            <w:shd w:val="clear" w:color="auto" w:fill="auto"/>
          </w:tcPr>
          <w:p w14:paraId="2DBF0D7D" w14:textId="77777777" w:rsidR="00AE4E87" w:rsidRPr="0086318A" w:rsidRDefault="00AE4E87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73" w:type="pct"/>
            <w:shd w:val="clear" w:color="auto" w:fill="auto"/>
          </w:tcPr>
          <w:p w14:paraId="6B62F1B3" w14:textId="77777777" w:rsidR="00AE4E87" w:rsidRPr="0086318A" w:rsidRDefault="00AE4E87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26" w:type="pct"/>
            <w:shd w:val="clear" w:color="auto" w:fill="auto"/>
          </w:tcPr>
          <w:p w14:paraId="02F2C34E" w14:textId="77777777" w:rsidR="00AE4E87" w:rsidRPr="0086318A" w:rsidRDefault="00AE4E87" w:rsidP="00C17495">
            <w:pPr>
              <w:tabs>
                <w:tab w:val="left" w:pos="-720"/>
              </w:tabs>
              <w:suppressAutoHyphens/>
            </w:pPr>
          </w:p>
        </w:tc>
        <w:tc>
          <w:tcPr>
            <w:tcW w:w="416" w:type="pct"/>
            <w:shd w:val="clear" w:color="auto" w:fill="auto"/>
          </w:tcPr>
          <w:p w14:paraId="680A4E5D" w14:textId="77777777" w:rsidR="00AE4E87" w:rsidRPr="0086318A" w:rsidRDefault="00AE4E87" w:rsidP="00C17495">
            <w:pPr>
              <w:tabs>
                <w:tab w:val="left" w:pos="-720"/>
              </w:tabs>
              <w:suppressAutoHyphens/>
            </w:pPr>
          </w:p>
        </w:tc>
      </w:tr>
      <w:tr w:rsidR="00B46C07" w:rsidRPr="0086318A" w14:paraId="0FD5A1B1" w14:textId="77777777" w:rsidTr="00D50924">
        <w:tc>
          <w:tcPr>
            <w:tcW w:w="5000" w:type="pct"/>
            <w:gridSpan w:val="5"/>
            <w:shd w:val="clear" w:color="auto" w:fill="auto"/>
          </w:tcPr>
          <w:p w14:paraId="40AB0050" w14:textId="28121370" w:rsidR="00B46C07" w:rsidRPr="0010278F" w:rsidRDefault="00D50924" w:rsidP="00C17495">
            <w:pPr>
              <w:tabs>
                <w:tab w:val="left" w:pos="-720"/>
              </w:tabs>
              <w:suppressAutoHyphens/>
            </w:pPr>
            <w:r w:rsidRPr="0010278F">
              <w:t>Comments</w:t>
            </w:r>
          </w:p>
          <w:p w14:paraId="19219836" w14:textId="77777777" w:rsidR="00993E36" w:rsidRPr="0086318A" w:rsidRDefault="00993E36" w:rsidP="00C17495">
            <w:pPr>
              <w:tabs>
                <w:tab w:val="left" w:pos="-720"/>
              </w:tabs>
              <w:suppressAutoHyphens/>
            </w:pPr>
          </w:p>
          <w:p w14:paraId="5B0996A2" w14:textId="4ACBC8E4" w:rsidR="00D50924" w:rsidRPr="0086318A" w:rsidRDefault="00D50924" w:rsidP="00C17495">
            <w:pPr>
              <w:tabs>
                <w:tab w:val="left" w:pos="-720"/>
              </w:tabs>
              <w:suppressAutoHyphens/>
            </w:pPr>
          </w:p>
          <w:p w14:paraId="4A80D081" w14:textId="77777777" w:rsidR="00D50924" w:rsidRPr="0086318A" w:rsidRDefault="00D50924" w:rsidP="00C17495">
            <w:pPr>
              <w:tabs>
                <w:tab w:val="left" w:pos="-720"/>
              </w:tabs>
              <w:suppressAutoHyphens/>
            </w:pPr>
          </w:p>
          <w:p w14:paraId="4057D5D6" w14:textId="77777777" w:rsidR="00D50924" w:rsidRPr="0086318A" w:rsidRDefault="00D50924" w:rsidP="00C17495">
            <w:pPr>
              <w:tabs>
                <w:tab w:val="left" w:pos="-720"/>
              </w:tabs>
              <w:suppressAutoHyphens/>
            </w:pPr>
          </w:p>
          <w:p w14:paraId="296FEF7D" w14:textId="77777777" w:rsidR="00B46C07" w:rsidRPr="0086318A" w:rsidRDefault="00B46C07" w:rsidP="00C17495">
            <w:pPr>
              <w:tabs>
                <w:tab w:val="left" w:pos="-720"/>
              </w:tabs>
              <w:suppressAutoHyphens/>
            </w:pPr>
          </w:p>
        </w:tc>
      </w:tr>
    </w:tbl>
    <w:p w14:paraId="489E82EF" w14:textId="71C5FD74" w:rsidR="0086318A" w:rsidRPr="0086318A" w:rsidRDefault="0086318A" w:rsidP="00F253AB">
      <w:pPr>
        <w:spacing w:after="0"/>
      </w:pPr>
    </w:p>
    <w:tbl>
      <w:tblPr>
        <w:tblStyle w:val="TableGrid"/>
        <w:tblpPr w:leftFromText="180" w:rightFromText="180" w:vertAnchor="text" w:horzAnchor="margin" w:tblpX="36" w:tblpY="15"/>
        <w:tblW w:w="10998" w:type="dxa"/>
        <w:tblLook w:val="04A0" w:firstRow="1" w:lastRow="0" w:firstColumn="1" w:lastColumn="0" w:noHBand="0" w:noVBand="1"/>
      </w:tblPr>
      <w:tblGrid>
        <w:gridCol w:w="7093"/>
        <w:gridCol w:w="1025"/>
        <w:gridCol w:w="1042"/>
        <w:gridCol w:w="938"/>
        <w:gridCol w:w="900"/>
      </w:tblGrid>
      <w:tr w:rsidR="00B46C07" w:rsidRPr="0086318A" w14:paraId="50538501" w14:textId="77777777" w:rsidTr="00752CC0">
        <w:tc>
          <w:tcPr>
            <w:tcW w:w="10998" w:type="dxa"/>
            <w:gridSpan w:val="5"/>
            <w:shd w:val="clear" w:color="auto" w:fill="D9D9D9" w:themeFill="background1" w:themeFillShade="D9"/>
          </w:tcPr>
          <w:p w14:paraId="382BBDD6" w14:textId="77777777" w:rsidR="0086318A" w:rsidRPr="0086318A" w:rsidRDefault="0086318A" w:rsidP="0086318A">
            <w:pPr>
              <w:tabs>
                <w:tab w:val="left" w:pos="-720"/>
              </w:tabs>
              <w:suppressAutoHyphens/>
              <w:rPr>
                <w:b/>
              </w:rPr>
            </w:pPr>
            <w:r w:rsidRPr="0086318A">
              <w:rPr>
                <w:b/>
              </w:rPr>
              <w:t>Teamwork and Collaboration</w:t>
            </w:r>
          </w:p>
          <w:p w14:paraId="7ACDA187" w14:textId="1449CA60" w:rsidR="00C27C0E" w:rsidRPr="0086318A" w:rsidRDefault="00B46C07" w:rsidP="0010278F">
            <w:pPr>
              <w:tabs>
                <w:tab w:val="left" w:pos="-720"/>
              </w:tabs>
              <w:suppressAutoHyphens/>
            </w:pPr>
            <w:r w:rsidRPr="0086318A">
              <w:t>Function effectively within nursing and inter-professional teams, fostering open communication, mutual respect, and shared decision-making to achieve quality patient care</w:t>
            </w:r>
            <w:r w:rsidR="000B1474" w:rsidRPr="0086318A">
              <w:t xml:space="preserve"> </w:t>
            </w:r>
            <w:r w:rsidRPr="0086318A">
              <w:t>(</w:t>
            </w:r>
            <w:proofErr w:type="spellStart"/>
            <w:r w:rsidRPr="0086318A">
              <w:t>QSEN</w:t>
            </w:r>
            <w:proofErr w:type="spellEnd"/>
            <w:r w:rsidR="003A4C63" w:rsidRPr="0086318A">
              <w:t>, 2014)</w:t>
            </w:r>
          </w:p>
        </w:tc>
      </w:tr>
      <w:tr w:rsidR="00B46C07" w:rsidRPr="0086318A" w14:paraId="7186F010" w14:textId="77777777" w:rsidTr="0086318A">
        <w:tc>
          <w:tcPr>
            <w:tcW w:w="10998" w:type="dxa"/>
            <w:gridSpan w:val="5"/>
            <w:shd w:val="clear" w:color="auto" w:fill="FFFFFF" w:themeFill="background1"/>
          </w:tcPr>
          <w:p w14:paraId="712C215F" w14:textId="3DA3CE2A" w:rsidR="0086318A" w:rsidRPr="0086318A" w:rsidRDefault="00B46C07" w:rsidP="0086318A">
            <w:pPr>
              <w:rPr>
                <w:rFonts w:cs="Times New Roman"/>
                <w:b/>
              </w:rPr>
            </w:pPr>
            <w:r w:rsidRPr="0086318A">
              <w:rPr>
                <w:rFonts w:cs="Times New Roman"/>
                <w:b/>
              </w:rPr>
              <w:t>N</w:t>
            </w:r>
            <w:r w:rsidR="0086318A" w:rsidRPr="0086318A">
              <w:rPr>
                <w:rFonts w:cs="Times New Roman"/>
                <w:b/>
              </w:rPr>
              <w:t xml:space="preserve">UR </w:t>
            </w:r>
            <w:r w:rsidRPr="0086318A">
              <w:rPr>
                <w:rFonts w:cs="Times New Roman"/>
                <w:b/>
              </w:rPr>
              <w:t>317 Objective</w:t>
            </w:r>
            <w:r w:rsidR="0086318A" w:rsidRPr="0086318A">
              <w:rPr>
                <w:rFonts w:cs="Times New Roman"/>
                <w:b/>
              </w:rPr>
              <w:t>s</w:t>
            </w:r>
          </w:p>
          <w:p w14:paraId="2E17713E" w14:textId="0BE9EAD3" w:rsidR="00B46C07" w:rsidRPr="0086318A" w:rsidRDefault="0086318A" w:rsidP="0086318A">
            <w:pPr>
              <w:rPr>
                <w:rFonts w:cs="Times New Roman"/>
              </w:rPr>
            </w:pPr>
            <w:r w:rsidRPr="0086318A">
              <w:rPr>
                <w:rFonts w:cs="Times New Roman"/>
              </w:rPr>
              <w:t>Objective</w:t>
            </w:r>
            <w:r w:rsidR="00B46C07" w:rsidRPr="0086318A">
              <w:rPr>
                <w:rFonts w:cs="Times New Roman"/>
              </w:rPr>
              <w:t xml:space="preserve"> 2: Effectively communicate using all available information modes for assurance of quality nursing care to children and families</w:t>
            </w:r>
          </w:p>
          <w:p w14:paraId="77110DFE" w14:textId="5028F82D" w:rsidR="0086318A" w:rsidRPr="0086318A" w:rsidRDefault="0086318A" w:rsidP="0086318A">
            <w:pPr>
              <w:rPr>
                <w:rFonts w:cs="Times New Roman"/>
                <w:b/>
              </w:rPr>
            </w:pPr>
            <w:r w:rsidRPr="0086318A">
              <w:rPr>
                <w:rFonts w:cs="Times New Roman"/>
                <w:b/>
              </w:rPr>
              <w:t>NUR 329 Objectives</w:t>
            </w:r>
          </w:p>
          <w:p w14:paraId="7194DBDC" w14:textId="281C95CD" w:rsidR="00B46C07" w:rsidRPr="0086318A" w:rsidRDefault="0086318A" w:rsidP="0086318A">
            <w:pPr>
              <w:rPr>
                <w:rFonts w:cs="Times New Roman"/>
              </w:rPr>
            </w:pPr>
            <w:r w:rsidRPr="0086318A">
              <w:rPr>
                <w:rFonts w:cs="Times New Roman"/>
              </w:rPr>
              <w:t>Objective 4: Integrate communication and leadership skills to create collaborative partnerships to promote health and risk reduction</w:t>
            </w:r>
          </w:p>
        </w:tc>
      </w:tr>
      <w:tr w:rsidR="0086318A" w:rsidRPr="0086318A" w14:paraId="4E06C8B5" w14:textId="77777777" w:rsidTr="00F253AB">
        <w:tc>
          <w:tcPr>
            <w:tcW w:w="7093" w:type="dxa"/>
            <w:shd w:val="clear" w:color="auto" w:fill="auto"/>
            <w:vAlign w:val="center"/>
          </w:tcPr>
          <w:p w14:paraId="010F552A" w14:textId="51023E3E" w:rsidR="0086318A" w:rsidRPr="0086318A" w:rsidRDefault="0086318A" w:rsidP="0086318A">
            <w:pPr>
              <w:jc w:val="center"/>
              <w:rPr>
                <w:rFonts w:cs="Times New Roman"/>
              </w:rPr>
            </w:pPr>
            <w:r w:rsidRPr="0086318A">
              <w:rPr>
                <w:b/>
              </w:rPr>
              <w:t>Specific Knowledge, Skills, and Attitudes (</w:t>
            </w:r>
            <w:proofErr w:type="spellStart"/>
            <w:r w:rsidRPr="0086318A">
              <w:rPr>
                <w:b/>
              </w:rPr>
              <w:t>KSAs</w:t>
            </w:r>
            <w:proofErr w:type="spellEnd"/>
            <w:r w:rsidRPr="0086318A">
              <w:rPr>
                <w:b/>
              </w:rPr>
              <w:t>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E4057E4" w14:textId="77777777" w:rsidR="0086318A" w:rsidRPr="0086318A" w:rsidRDefault="0086318A" w:rsidP="0086318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Student Midterm</w:t>
            </w:r>
          </w:p>
          <w:p w14:paraId="769B7CAA" w14:textId="45789E2B" w:rsidR="0086318A" w:rsidRPr="0086318A" w:rsidRDefault="0086318A" w:rsidP="0086318A">
            <w:pPr>
              <w:tabs>
                <w:tab w:val="left" w:pos="-720"/>
              </w:tabs>
              <w:suppressAutoHyphens/>
              <w:jc w:val="center"/>
            </w:pPr>
            <w:r w:rsidRPr="0086318A">
              <w:rPr>
                <w:b/>
              </w:rPr>
              <w:t>S/NI/U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7FE352" w14:textId="77777777" w:rsidR="0086318A" w:rsidRPr="0086318A" w:rsidRDefault="0086318A" w:rsidP="0086318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Faculty Midterm</w:t>
            </w:r>
          </w:p>
          <w:p w14:paraId="3FF1EFE2" w14:textId="4A40ADE2" w:rsidR="0086318A" w:rsidRPr="0086318A" w:rsidRDefault="0086318A" w:rsidP="0086318A">
            <w:pPr>
              <w:tabs>
                <w:tab w:val="left" w:pos="-720"/>
              </w:tabs>
              <w:suppressAutoHyphens/>
              <w:jc w:val="center"/>
            </w:pPr>
            <w:r w:rsidRPr="0086318A">
              <w:rPr>
                <w:b/>
              </w:rPr>
              <w:t>S/NI/U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C862030" w14:textId="77777777" w:rsidR="0086318A" w:rsidRPr="0086318A" w:rsidRDefault="0086318A" w:rsidP="0086318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Student Final</w:t>
            </w:r>
          </w:p>
          <w:p w14:paraId="4BD077CB" w14:textId="108D8CDC" w:rsidR="0086318A" w:rsidRPr="0086318A" w:rsidRDefault="0086318A" w:rsidP="0086318A">
            <w:pPr>
              <w:tabs>
                <w:tab w:val="left" w:pos="-720"/>
              </w:tabs>
              <w:suppressAutoHyphens/>
              <w:jc w:val="center"/>
            </w:pPr>
            <w:r w:rsidRPr="0086318A">
              <w:rPr>
                <w:b/>
              </w:rPr>
              <w:t>S/U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D08303" w14:textId="77777777" w:rsidR="0086318A" w:rsidRPr="0086318A" w:rsidRDefault="0086318A" w:rsidP="0086318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Faculty</w:t>
            </w:r>
          </w:p>
          <w:p w14:paraId="1B3ED9AB" w14:textId="77777777" w:rsidR="0086318A" w:rsidRPr="0086318A" w:rsidRDefault="0086318A" w:rsidP="0086318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Final</w:t>
            </w:r>
          </w:p>
          <w:p w14:paraId="6CC9DDA5" w14:textId="553124D9" w:rsidR="0086318A" w:rsidRPr="0086318A" w:rsidRDefault="0086318A" w:rsidP="0086318A">
            <w:pPr>
              <w:tabs>
                <w:tab w:val="left" w:pos="-720"/>
              </w:tabs>
              <w:suppressAutoHyphens/>
              <w:jc w:val="center"/>
            </w:pPr>
            <w:r w:rsidRPr="0086318A">
              <w:rPr>
                <w:b/>
              </w:rPr>
              <w:t>S/U</w:t>
            </w:r>
          </w:p>
        </w:tc>
      </w:tr>
      <w:tr w:rsidR="00857E28" w:rsidRPr="0086318A" w14:paraId="0E67D831" w14:textId="77777777" w:rsidTr="00F253AB">
        <w:tc>
          <w:tcPr>
            <w:tcW w:w="7093" w:type="dxa"/>
            <w:shd w:val="clear" w:color="auto" w:fill="auto"/>
          </w:tcPr>
          <w:p w14:paraId="0693D6F8" w14:textId="5BB37673" w:rsidR="00857E28" w:rsidRPr="0086318A" w:rsidRDefault="0086318A" w:rsidP="0086318A">
            <w:r w:rsidRPr="0086318A">
              <w:t xml:space="preserve">A. </w:t>
            </w:r>
            <w:r w:rsidR="00857E28" w:rsidRPr="0086318A">
              <w:t>Clearly communicates</w:t>
            </w:r>
            <w:r w:rsidR="00462942" w:rsidRPr="0086318A">
              <w:t xml:space="preserve"> </w:t>
            </w:r>
            <w:r w:rsidR="00857E28" w:rsidRPr="0086318A">
              <w:t>in a written format</w:t>
            </w:r>
          </w:p>
        </w:tc>
        <w:tc>
          <w:tcPr>
            <w:tcW w:w="1025" w:type="dxa"/>
            <w:shd w:val="clear" w:color="auto" w:fill="auto"/>
          </w:tcPr>
          <w:p w14:paraId="54CD245A" w14:textId="77777777" w:rsidR="00857E28" w:rsidRPr="0086318A" w:rsidRDefault="00857E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1042" w:type="dxa"/>
            <w:shd w:val="clear" w:color="auto" w:fill="auto"/>
          </w:tcPr>
          <w:p w14:paraId="1231BE67" w14:textId="77777777" w:rsidR="00857E28" w:rsidRPr="0086318A" w:rsidRDefault="00857E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38" w:type="dxa"/>
            <w:shd w:val="clear" w:color="auto" w:fill="auto"/>
          </w:tcPr>
          <w:p w14:paraId="36FEB5B0" w14:textId="77777777" w:rsidR="00857E28" w:rsidRPr="0086318A" w:rsidRDefault="00857E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  <w:shd w:val="clear" w:color="auto" w:fill="auto"/>
          </w:tcPr>
          <w:p w14:paraId="30D7AA69" w14:textId="77777777" w:rsidR="00857E28" w:rsidRPr="0086318A" w:rsidRDefault="00857E28" w:rsidP="0086318A">
            <w:pPr>
              <w:tabs>
                <w:tab w:val="left" w:pos="-720"/>
              </w:tabs>
              <w:suppressAutoHyphens/>
            </w:pPr>
          </w:p>
        </w:tc>
      </w:tr>
      <w:tr w:rsidR="00857E28" w:rsidRPr="0086318A" w14:paraId="6032A744" w14:textId="77777777" w:rsidTr="00F253AB">
        <w:tc>
          <w:tcPr>
            <w:tcW w:w="7093" w:type="dxa"/>
            <w:shd w:val="clear" w:color="auto" w:fill="auto"/>
          </w:tcPr>
          <w:p w14:paraId="001C07BE" w14:textId="16B3E4B5" w:rsidR="00C27C0E" w:rsidRPr="0086318A" w:rsidRDefault="0086318A" w:rsidP="0086318A">
            <w:pPr>
              <w:tabs>
                <w:tab w:val="left" w:pos="-720"/>
              </w:tabs>
              <w:suppressAutoHyphens/>
            </w:pPr>
            <w:r w:rsidRPr="0086318A">
              <w:t xml:space="preserve">B. </w:t>
            </w:r>
            <w:r w:rsidR="00A746DF" w:rsidRPr="0086318A">
              <w:t>Facilitates interaction with clients, families, facility staff, peers, faculty, and community in all settings through the appropriate us</w:t>
            </w:r>
            <w:r w:rsidR="00462942" w:rsidRPr="0086318A">
              <w:t xml:space="preserve">e of all forms of </w:t>
            </w:r>
            <w:r w:rsidR="00782DD8" w:rsidRPr="0086318A">
              <w:t xml:space="preserve">communication (i.e., verbal, </w:t>
            </w:r>
            <w:r w:rsidRPr="0086318A">
              <w:t>non-verbal, and touch)</w:t>
            </w:r>
          </w:p>
        </w:tc>
        <w:tc>
          <w:tcPr>
            <w:tcW w:w="1025" w:type="dxa"/>
            <w:shd w:val="clear" w:color="auto" w:fill="auto"/>
          </w:tcPr>
          <w:p w14:paraId="7196D064" w14:textId="77777777" w:rsidR="00857E28" w:rsidRPr="0086318A" w:rsidRDefault="00857E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1042" w:type="dxa"/>
            <w:shd w:val="clear" w:color="auto" w:fill="auto"/>
          </w:tcPr>
          <w:p w14:paraId="34FF1C98" w14:textId="77777777" w:rsidR="00857E28" w:rsidRPr="0086318A" w:rsidRDefault="00857E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38" w:type="dxa"/>
            <w:shd w:val="clear" w:color="auto" w:fill="auto"/>
          </w:tcPr>
          <w:p w14:paraId="6D072C0D" w14:textId="77777777" w:rsidR="00857E28" w:rsidRPr="0086318A" w:rsidRDefault="00857E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  <w:shd w:val="clear" w:color="auto" w:fill="auto"/>
          </w:tcPr>
          <w:p w14:paraId="48A21919" w14:textId="77777777" w:rsidR="00857E28" w:rsidRPr="0086318A" w:rsidRDefault="00857E28" w:rsidP="0086318A">
            <w:pPr>
              <w:tabs>
                <w:tab w:val="left" w:pos="-720"/>
              </w:tabs>
              <w:suppressAutoHyphens/>
            </w:pPr>
          </w:p>
        </w:tc>
      </w:tr>
      <w:tr w:rsidR="00857E28" w:rsidRPr="0086318A" w14:paraId="117C376F" w14:textId="77777777" w:rsidTr="00F253AB">
        <w:tc>
          <w:tcPr>
            <w:tcW w:w="7093" w:type="dxa"/>
            <w:shd w:val="clear" w:color="auto" w:fill="auto"/>
          </w:tcPr>
          <w:p w14:paraId="26161EB0" w14:textId="594AC92C" w:rsidR="00C27C0E" w:rsidRPr="0086318A" w:rsidRDefault="0086318A" w:rsidP="0086318A">
            <w:pPr>
              <w:tabs>
                <w:tab w:val="left" w:pos="-720"/>
              </w:tabs>
              <w:suppressAutoHyphens/>
            </w:pPr>
            <w:r w:rsidRPr="0086318A">
              <w:t xml:space="preserve">C. </w:t>
            </w:r>
            <w:r w:rsidR="00857E28" w:rsidRPr="0086318A">
              <w:t xml:space="preserve">Demonstrates effective </w:t>
            </w:r>
            <w:r w:rsidR="003E5CF2" w:rsidRPr="0086318A">
              <w:t>collaborative</w:t>
            </w:r>
            <w:r w:rsidR="003E5CF2" w:rsidRPr="0086318A">
              <w:rPr>
                <w:color w:val="FF0000"/>
              </w:rPr>
              <w:t xml:space="preserve"> </w:t>
            </w:r>
            <w:r w:rsidR="00857E28" w:rsidRPr="0086318A">
              <w:t>group process skills</w:t>
            </w:r>
            <w:r w:rsidR="00463325" w:rsidRPr="0086318A">
              <w:t xml:space="preserve"> t</w:t>
            </w:r>
            <w:r w:rsidR="003E5CF2" w:rsidRPr="0086318A">
              <w:t>hat</w:t>
            </w:r>
            <w:r w:rsidR="00463325" w:rsidRPr="0086318A">
              <w:t xml:space="preserve"> are</w:t>
            </w:r>
            <w:r w:rsidR="00857E28" w:rsidRPr="0086318A">
              <w:t xml:space="preserve"> </w:t>
            </w:r>
            <w:r w:rsidR="00026089" w:rsidRPr="0086318A">
              <w:t>clearly evident in written work, presentation</w:t>
            </w:r>
            <w:r w:rsidR="00A746DF" w:rsidRPr="0086318A">
              <w:t>s</w:t>
            </w:r>
            <w:r w:rsidR="00026089" w:rsidRPr="0086318A">
              <w:t xml:space="preserve"> and pre/post conference</w:t>
            </w:r>
            <w:r w:rsidRPr="0086318A">
              <w:t xml:space="preserve"> activities</w:t>
            </w:r>
          </w:p>
        </w:tc>
        <w:tc>
          <w:tcPr>
            <w:tcW w:w="1025" w:type="dxa"/>
            <w:shd w:val="clear" w:color="auto" w:fill="auto"/>
          </w:tcPr>
          <w:p w14:paraId="6BD18F9B" w14:textId="77777777" w:rsidR="00857E28" w:rsidRPr="0086318A" w:rsidRDefault="00857E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1042" w:type="dxa"/>
            <w:shd w:val="clear" w:color="auto" w:fill="auto"/>
          </w:tcPr>
          <w:p w14:paraId="238601FE" w14:textId="77777777" w:rsidR="00857E28" w:rsidRPr="0086318A" w:rsidRDefault="00857E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38" w:type="dxa"/>
            <w:shd w:val="clear" w:color="auto" w:fill="auto"/>
          </w:tcPr>
          <w:p w14:paraId="0F3CABC7" w14:textId="77777777" w:rsidR="00857E28" w:rsidRPr="0086318A" w:rsidRDefault="00857E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  <w:shd w:val="clear" w:color="auto" w:fill="auto"/>
          </w:tcPr>
          <w:p w14:paraId="5B08B5D1" w14:textId="77777777" w:rsidR="00857E28" w:rsidRPr="0086318A" w:rsidRDefault="00857E28" w:rsidP="0086318A">
            <w:pPr>
              <w:tabs>
                <w:tab w:val="left" w:pos="-720"/>
              </w:tabs>
              <w:suppressAutoHyphens/>
            </w:pPr>
          </w:p>
        </w:tc>
      </w:tr>
      <w:tr w:rsidR="00B46C07" w:rsidRPr="0086318A" w14:paraId="1300A000" w14:textId="77777777" w:rsidTr="0086318A">
        <w:tc>
          <w:tcPr>
            <w:tcW w:w="10998" w:type="dxa"/>
            <w:gridSpan w:val="5"/>
          </w:tcPr>
          <w:p w14:paraId="57C9E01D" w14:textId="6463F553" w:rsidR="004E7E91" w:rsidRPr="0010278F" w:rsidRDefault="0086318A" w:rsidP="0086318A">
            <w:pPr>
              <w:tabs>
                <w:tab w:val="left" w:pos="-720"/>
              </w:tabs>
              <w:suppressAutoHyphens/>
            </w:pPr>
            <w:r w:rsidRPr="0010278F">
              <w:t>Comments</w:t>
            </w:r>
          </w:p>
          <w:p w14:paraId="16DEB4AB" w14:textId="77777777" w:rsidR="00B46C07" w:rsidRPr="0086318A" w:rsidRDefault="00B46C07" w:rsidP="0086318A">
            <w:pPr>
              <w:tabs>
                <w:tab w:val="left" w:pos="-720"/>
              </w:tabs>
              <w:suppressAutoHyphens/>
            </w:pPr>
          </w:p>
          <w:p w14:paraId="0AD9C6F4" w14:textId="77777777" w:rsidR="00B97CD2" w:rsidRPr="0086318A" w:rsidRDefault="00B97CD2" w:rsidP="0086318A">
            <w:pPr>
              <w:tabs>
                <w:tab w:val="left" w:pos="-720"/>
              </w:tabs>
              <w:suppressAutoHyphens/>
            </w:pPr>
          </w:p>
          <w:p w14:paraId="2194DA58" w14:textId="77777777" w:rsidR="00B46C07" w:rsidRDefault="00B46C07" w:rsidP="0086318A">
            <w:pPr>
              <w:tabs>
                <w:tab w:val="left" w:pos="-720"/>
              </w:tabs>
              <w:suppressAutoHyphens/>
            </w:pPr>
          </w:p>
          <w:p w14:paraId="4B1F511A" w14:textId="668933B7" w:rsidR="00F253AB" w:rsidRPr="0086318A" w:rsidRDefault="00F253AB" w:rsidP="0086318A">
            <w:pPr>
              <w:tabs>
                <w:tab w:val="left" w:pos="-720"/>
              </w:tabs>
              <w:suppressAutoHyphens/>
            </w:pPr>
          </w:p>
        </w:tc>
      </w:tr>
    </w:tbl>
    <w:p w14:paraId="1D10EEF9" w14:textId="3CE21DBF" w:rsidR="0086318A" w:rsidRPr="0086318A" w:rsidRDefault="0086318A"/>
    <w:tbl>
      <w:tblPr>
        <w:tblStyle w:val="TableGrid"/>
        <w:tblpPr w:leftFromText="180" w:rightFromText="180" w:vertAnchor="text" w:horzAnchor="margin" w:tblpX="36" w:tblpY="15"/>
        <w:tblW w:w="10998" w:type="dxa"/>
        <w:tblLook w:val="04A0" w:firstRow="1" w:lastRow="0" w:firstColumn="1" w:lastColumn="0" w:noHBand="0" w:noVBand="1"/>
      </w:tblPr>
      <w:tblGrid>
        <w:gridCol w:w="7093"/>
        <w:gridCol w:w="1025"/>
        <w:gridCol w:w="1042"/>
        <w:gridCol w:w="938"/>
        <w:gridCol w:w="900"/>
      </w:tblGrid>
      <w:tr w:rsidR="0076033B" w:rsidRPr="0086318A" w14:paraId="369C6B12" w14:textId="77777777" w:rsidTr="002C0664">
        <w:tc>
          <w:tcPr>
            <w:tcW w:w="10998" w:type="dxa"/>
            <w:gridSpan w:val="5"/>
            <w:shd w:val="clear" w:color="auto" w:fill="D9D9D9" w:themeFill="background1" w:themeFillShade="D9"/>
          </w:tcPr>
          <w:p w14:paraId="72D32556" w14:textId="3F51A29A" w:rsidR="0010278F" w:rsidRDefault="0010278F" w:rsidP="0086318A">
            <w:pPr>
              <w:shd w:val="clear" w:color="auto" w:fill="D9D9D9" w:themeFill="background1" w:themeFillShade="D9"/>
              <w:tabs>
                <w:tab w:val="left" w:pos="-720"/>
              </w:tabs>
              <w:suppressAutoHyphens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Evidence Based Practice</w:t>
            </w:r>
          </w:p>
          <w:p w14:paraId="37AE38EA" w14:textId="62BB56A0" w:rsidR="00844CAD" w:rsidRPr="0010278F" w:rsidRDefault="0010278F" w:rsidP="0010278F">
            <w:pPr>
              <w:shd w:val="clear" w:color="auto" w:fill="D9D9D9" w:themeFill="background1" w:themeFillShade="D9"/>
              <w:tabs>
                <w:tab w:val="left" w:pos="-720"/>
              </w:tabs>
              <w:suppressAutoHyphens/>
              <w:rPr>
                <w:rFonts w:cs="Arial"/>
                <w:shd w:val="clear" w:color="auto" w:fill="FFFFFF"/>
              </w:rPr>
            </w:pPr>
            <w:r w:rsidRPr="0010278F">
              <w:rPr>
                <w:highlight w:val="lightGray"/>
              </w:rPr>
              <w:t>Integrate best current evidence with clinical expertise and patient/family/aggregate preferences and values for delivery of optimal health care and health promotions (</w:t>
            </w:r>
            <w:proofErr w:type="spellStart"/>
            <w:r w:rsidRPr="0010278F">
              <w:rPr>
                <w:highlight w:val="lightGray"/>
              </w:rPr>
              <w:t>QSEN</w:t>
            </w:r>
            <w:proofErr w:type="spellEnd"/>
            <w:r w:rsidRPr="0010278F">
              <w:rPr>
                <w:highlight w:val="lightGray"/>
              </w:rPr>
              <w:t>, 2014)</w:t>
            </w:r>
          </w:p>
        </w:tc>
      </w:tr>
      <w:tr w:rsidR="00C27C0E" w:rsidRPr="0086318A" w14:paraId="367AF977" w14:textId="77777777" w:rsidTr="0086318A">
        <w:tc>
          <w:tcPr>
            <w:tcW w:w="10998" w:type="dxa"/>
            <w:gridSpan w:val="5"/>
            <w:shd w:val="clear" w:color="auto" w:fill="FFFFFF" w:themeFill="background1"/>
          </w:tcPr>
          <w:p w14:paraId="3CE765C8" w14:textId="4BD6A27D" w:rsidR="0086318A" w:rsidRPr="0086318A" w:rsidRDefault="00C27C0E" w:rsidP="0086318A">
            <w:pPr>
              <w:rPr>
                <w:b/>
              </w:rPr>
            </w:pPr>
            <w:r w:rsidRPr="0086318A">
              <w:rPr>
                <w:b/>
              </w:rPr>
              <w:t>N</w:t>
            </w:r>
            <w:r w:rsidR="0086318A" w:rsidRPr="0086318A">
              <w:rPr>
                <w:b/>
              </w:rPr>
              <w:t xml:space="preserve">UR </w:t>
            </w:r>
            <w:r w:rsidRPr="0086318A">
              <w:rPr>
                <w:b/>
              </w:rPr>
              <w:t>317</w:t>
            </w:r>
            <w:r w:rsidR="0086318A" w:rsidRPr="0086318A">
              <w:rPr>
                <w:b/>
              </w:rPr>
              <w:t xml:space="preserve"> </w:t>
            </w:r>
            <w:r w:rsidRPr="0086318A">
              <w:rPr>
                <w:b/>
              </w:rPr>
              <w:t>Objective</w:t>
            </w:r>
            <w:r w:rsidR="0086318A" w:rsidRPr="0086318A">
              <w:rPr>
                <w:b/>
              </w:rPr>
              <w:t>s</w:t>
            </w:r>
          </w:p>
          <w:p w14:paraId="3C8F6CDD" w14:textId="3F90B32C" w:rsidR="00C27C0E" w:rsidRPr="0086318A" w:rsidRDefault="0086318A" w:rsidP="0086318A">
            <w:r w:rsidRPr="0086318A">
              <w:t>Objective</w:t>
            </w:r>
            <w:r w:rsidR="00C27C0E" w:rsidRPr="0086318A">
              <w:t xml:space="preserve"> 5: Apply the critical thinking process to create developmentally appropriate, evidence-based, nursing interven</w:t>
            </w:r>
            <w:r w:rsidR="002C0664">
              <w:t>tions for children and families</w:t>
            </w:r>
          </w:p>
          <w:p w14:paraId="49DC05F0" w14:textId="77777777" w:rsidR="00C27C0E" w:rsidRPr="0086318A" w:rsidRDefault="00C27C0E" w:rsidP="0010278F">
            <w:pPr>
              <w:pStyle w:val="ListParagraph"/>
              <w:numPr>
                <w:ilvl w:val="0"/>
                <w:numId w:val="30"/>
              </w:numPr>
              <w:ind w:left="720" w:hanging="304"/>
            </w:pPr>
            <w:r w:rsidRPr="0086318A">
              <w:t>Consistently applies critical thinking processes in the development of therapeutic  nursing interventions for childbearing and childrearing families</w:t>
            </w:r>
          </w:p>
          <w:p w14:paraId="28621F5E" w14:textId="213D7982" w:rsidR="00C27C0E" w:rsidRPr="0086318A" w:rsidRDefault="00C27C0E" w:rsidP="0086318A">
            <w:pPr>
              <w:pStyle w:val="ListParagraph"/>
              <w:numPr>
                <w:ilvl w:val="0"/>
                <w:numId w:val="30"/>
              </w:numPr>
            </w:pPr>
            <w:r w:rsidRPr="0086318A">
              <w:t>Uses theoretical (gained from text and classroom) and research-based knowledge</w:t>
            </w:r>
            <w:r w:rsidR="0010278F">
              <w:t xml:space="preserve"> </w:t>
            </w:r>
            <w:r w:rsidRPr="0086318A">
              <w:t>(gained from journals) to solve clinical problems</w:t>
            </w:r>
          </w:p>
          <w:p w14:paraId="28A13763" w14:textId="77777777" w:rsidR="0086318A" w:rsidRPr="0086318A" w:rsidRDefault="0086318A" w:rsidP="0086318A">
            <w:pPr>
              <w:rPr>
                <w:b/>
              </w:rPr>
            </w:pPr>
            <w:r w:rsidRPr="0086318A">
              <w:rPr>
                <w:b/>
              </w:rPr>
              <w:t>NUR 329 Objectives</w:t>
            </w:r>
          </w:p>
          <w:p w14:paraId="5D6632FD" w14:textId="042460DE" w:rsidR="0086318A" w:rsidRPr="0086318A" w:rsidRDefault="0086318A" w:rsidP="0086318A">
            <w:r w:rsidRPr="0086318A">
              <w:t>Objective 5: Compose evidence-based health education strategies that are cost-effective, culturally sensitive, and age-appropriate</w:t>
            </w:r>
          </w:p>
        </w:tc>
      </w:tr>
      <w:tr w:rsidR="0086318A" w:rsidRPr="0086318A" w14:paraId="0A11D724" w14:textId="77777777" w:rsidTr="00F253AB">
        <w:tc>
          <w:tcPr>
            <w:tcW w:w="7093" w:type="dxa"/>
            <w:vAlign w:val="center"/>
          </w:tcPr>
          <w:p w14:paraId="1AC3095D" w14:textId="2005B39A" w:rsidR="0086318A" w:rsidRPr="0086318A" w:rsidRDefault="0086318A" w:rsidP="0086318A">
            <w:pPr>
              <w:jc w:val="center"/>
              <w:rPr>
                <w:rFonts w:cs="Times New Roman"/>
              </w:rPr>
            </w:pPr>
            <w:r w:rsidRPr="0086318A">
              <w:rPr>
                <w:b/>
              </w:rPr>
              <w:t>Specific Knowledge, Skills, and Attitudes (</w:t>
            </w:r>
            <w:proofErr w:type="spellStart"/>
            <w:r w:rsidRPr="0086318A">
              <w:rPr>
                <w:b/>
              </w:rPr>
              <w:t>KSAs</w:t>
            </w:r>
            <w:proofErr w:type="spellEnd"/>
            <w:r w:rsidRPr="0086318A">
              <w:rPr>
                <w:b/>
              </w:rPr>
              <w:t>)</w:t>
            </w:r>
          </w:p>
        </w:tc>
        <w:tc>
          <w:tcPr>
            <w:tcW w:w="1025" w:type="dxa"/>
            <w:vAlign w:val="center"/>
          </w:tcPr>
          <w:p w14:paraId="2E71C975" w14:textId="77777777" w:rsidR="0086318A" w:rsidRPr="0086318A" w:rsidRDefault="0086318A" w:rsidP="0086318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Student Midterm</w:t>
            </w:r>
          </w:p>
          <w:p w14:paraId="099C4D64" w14:textId="5E4A604C" w:rsidR="0086318A" w:rsidRPr="0086318A" w:rsidRDefault="0086318A" w:rsidP="0086318A">
            <w:pPr>
              <w:tabs>
                <w:tab w:val="left" w:pos="-720"/>
              </w:tabs>
              <w:suppressAutoHyphens/>
              <w:jc w:val="center"/>
            </w:pPr>
            <w:r w:rsidRPr="0086318A">
              <w:rPr>
                <w:b/>
              </w:rPr>
              <w:t>S/NI/U</w:t>
            </w:r>
          </w:p>
        </w:tc>
        <w:tc>
          <w:tcPr>
            <w:tcW w:w="1042" w:type="dxa"/>
            <w:vAlign w:val="center"/>
          </w:tcPr>
          <w:p w14:paraId="2158C73F" w14:textId="77777777" w:rsidR="0086318A" w:rsidRPr="0086318A" w:rsidRDefault="0086318A" w:rsidP="0086318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Faculty Midterm</w:t>
            </w:r>
          </w:p>
          <w:p w14:paraId="42A47053" w14:textId="65E08D42" w:rsidR="0086318A" w:rsidRPr="0086318A" w:rsidRDefault="0086318A" w:rsidP="0086318A">
            <w:pPr>
              <w:tabs>
                <w:tab w:val="left" w:pos="-720"/>
              </w:tabs>
              <w:suppressAutoHyphens/>
              <w:jc w:val="center"/>
            </w:pPr>
            <w:r w:rsidRPr="0086318A">
              <w:rPr>
                <w:b/>
              </w:rPr>
              <w:t>S/NI/U</w:t>
            </w:r>
          </w:p>
        </w:tc>
        <w:tc>
          <w:tcPr>
            <w:tcW w:w="938" w:type="dxa"/>
            <w:vAlign w:val="center"/>
          </w:tcPr>
          <w:p w14:paraId="4C65B044" w14:textId="77777777" w:rsidR="0086318A" w:rsidRPr="0086318A" w:rsidRDefault="0086318A" w:rsidP="0086318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Student Final</w:t>
            </w:r>
          </w:p>
          <w:p w14:paraId="343275F6" w14:textId="74281151" w:rsidR="0086318A" w:rsidRPr="0086318A" w:rsidRDefault="0086318A" w:rsidP="0086318A">
            <w:pPr>
              <w:tabs>
                <w:tab w:val="left" w:pos="-720"/>
              </w:tabs>
              <w:suppressAutoHyphens/>
              <w:jc w:val="center"/>
            </w:pPr>
            <w:r w:rsidRPr="0086318A">
              <w:rPr>
                <w:b/>
              </w:rPr>
              <w:t>S/U</w:t>
            </w:r>
          </w:p>
        </w:tc>
        <w:tc>
          <w:tcPr>
            <w:tcW w:w="900" w:type="dxa"/>
            <w:vAlign w:val="center"/>
          </w:tcPr>
          <w:p w14:paraId="2583A1ED" w14:textId="77777777" w:rsidR="0086318A" w:rsidRPr="0086318A" w:rsidRDefault="0086318A" w:rsidP="0086318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Faculty</w:t>
            </w:r>
          </w:p>
          <w:p w14:paraId="45E7B5B3" w14:textId="77777777" w:rsidR="0086318A" w:rsidRPr="0086318A" w:rsidRDefault="0086318A" w:rsidP="0086318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Final</w:t>
            </w:r>
          </w:p>
          <w:p w14:paraId="57B00881" w14:textId="65325B22" w:rsidR="0086318A" w:rsidRPr="0086318A" w:rsidRDefault="0086318A" w:rsidP="0086318A">
            <w:pPr>
              <w:tabs>
                <w:tab w:val="left" w:pos="-720"/>
              </w:tabs>
              <w:suppressAutoHyphens/>
              <w:jc w:val="center"/>
            </w:pPr>
            <w:r w:rsidRPr="0086318A">
              <w:rPr>
                <w:b/>
              </w:rPr>
              <w:t>S/U</w:t>
            </w:r>
          </w:p>
        </w:tc>
      </w:tr>
      <w:tr w:rsidR="00621B2D" w:rsidRPr="0086318A" w14:paraId="7D76062B" w14:textId="77777777" w:rsidTr="00F253AB">
        <w:tc>
          <w:tcPr>
            <w:tcW w:w="7093" w:type="dxa"/>
          </w:tcPr>
          <w:p w14:paraId="234D89CC" w14:textId="42607A01" w:rsidR="00621B2D" w:rsidRPr="0086318A" w:rsidRDefault="002C0664" w:rsidP="0086318A">
            <w:pPr>
              <w:tabs>
                <w:tab w:val="left" w:pos="-720"/>
              </w:tabs>
              <w:suppressAutoHyphens/>
              <w:contextualSpacing/>
            </w:pPr>
            <w:r>
              <w:t xml:space="preserve">A. </w:t>
            </w:r>
            <w:r w:rsidR="007572AE" w:rsidRPr="0086318A">
              <w:t>A</w:t>
            </w:r>
            <w:r w:rsidR="0054441E" w:rsidRPr="0086318A">
              <w:t>nalyz</w:t>
            </w:r>
            <w:r w:rsidR="007572AE" w:rsidRPr="0086318A">
              <w:t xml:space="preserve">es </w:t>
            </w:r>
            <w:r w:rsidR="00AE4E87" w:rsidRPr="0086318A">
              <w:t xml:space="preserve">and evaluates </w:t>
            </w:r>
            <w:r w:rsidR="00584F23" w:rsidRPr="0086318A">
              <w:t>evidence based</w:t>
            </w:r>
            <w:r w:rsidR="0054441E" w:rsidRPr="0086318A">
              <w:t xml:space="preserve"> local, state and national data relevant </w:t>
            </w:r>
            <w:r w:rsidR="00584F23" w:rsidRPr="0086318A">
              <w:t xml:space="preserve">to the health of aggregates in </w:t>
            </w:r>
            <w:r>
              <w:t>the school setting</w:t>
            </w:r>
          </w:p>
        </w:tc>
        <w:tc>
          <w:tcPr>
            <w:tcW w:w="1025" w:type="dxa"/>
          </w:tcPr>
          <w:p w14:paraId="65F9C3DC" w14:textId="77777777" w:rsidR="00621B2D" w:rsidRPr="0086318A" w:rsidRDefault="00621B2D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1042" w:type="dxa"/>
          </w:tcPr>
          <w:p w14:paraId="5023141B" w14:textId="77777777" w:rsidR="00621B2D" w:rsidRPr="0086318A" w:rsidRDefault="00621B2D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38" w:type="dxa"/>
          </w:tcPr>
          <w:p w14:paraId="1F3B1409" w14:textId="77777777" w:rsidR="00621B2D" w:rsidRPr="0086318A" w:rsidRDefault="00621B2D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62C75D1" w14:textId="77777777" w:rsidR="00621B2D" w:rsidRPr="0086318A" w:rsidRDefault="00621B2D" w:rsidP="0086318A">
            <w:pPr>
              <w:tabs>
                <w:tab w:val="left" w:pos="-720"/>
              </w:tabs>
              <w:suppressAutoHyphens/>
            </w:pPr>
          </w:p>
        </w:tc>
      </w:tr>
      <w:tr w:rsidR="00A746DF" w:rsidRPr="0086318A" w14:paraId="68B6289F" w14:textId="77777777" w:rsidTr="00F253AB">
        <w:tc>
          <w:tcPr>
            <w:tcW w:w="7093" w:type="dxa"/>
          </w:tcPr>
          <w:p w14:paraId="21B14470" w14:textId="2D36633F" w:rsidR="007572AE" w:rsidRPr="0086318A" w:rsidRDefault="002C0664" w:rsidP="0086318A">
            <w:pPr>
              <w:tabs>
                <w:tab w:val="left" w:pos="-720"/>
              </w:tabs>
              <w:suppressAutoHyphens/>
              <w:contextualSpacing/>
            </w:pPr>
            <w:r>
              <w:t xml:space="preserve">B. </w:t>
            </w:r>
            <w:r w:rsidR="007572AE" w:rsidRPr="0086318A">
              <w:t>Integrates theoretical and research-based knowledge to approach clinical and community-based problems</w:t>
            </w:r>
          </w:p>
        </w:tc>
        <w:tc>
          <w:tcPr>
            <w:tcW w:w="1025" w:type="dxa"/>
          </w:tcPr>
          <w:p w14:paraId="664355AD" w14:textId="77777777" w:rsidR="00A746DF" w:rsidRPr="0086318A" w:rsidRDefault="00A746DF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1042" w:type="dxa"/>
          </w:tcPr>
          <w:p w14:paraId="1A965116" w14:textId="77777777" w:rsidR="00A746DF" w:rsidRPr="0086318A" w:rsidRDefault="00A746DF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38" w:type="dxa"/>
          </w:tcPr>
          <w:p w14:paraId="7DF4E37C" w14:textId="77777777" w:rsidR="00A746DF" w:rsidRPr="0086318A" w:rsidRDefault="00A746DF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44FB30F8" w14:textId="77777777" w:rsidR="00A746DF" w:rsidRPr="0086318A" w:rsidRDefault="00A746DF" w:rsidP="0086318A">
            <w:pPr>
              <w:tabs>
                <w:tab w:val="left" w:pos="-720"/>
              </w:tabs>
              <w:suppressAutoHyphens/>
            </w:pPr>
          </w:p>
        </w:tc>
      </w:tr>
      <w:tr w:rsidR="00286BEB" w:rsidRPr="0086318A" w14:paraId="0BE01AD5" w14:textId="77777777" w:rsidTr="00F253AB">
        <w:tc>
          <w:tcPr>
            <w:tcW w:w="7093" w:type="dxa"/>
          </w:tcPr>
          <w:p w14:paraId="4797B046" w14:textId="311E518A" w:rsidR="00B97CD2" w:rsidRPr="0086318A" w:rsidRDefault="002C0664" w:rsidP="0086318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C. </w:t>
            </w:r>
            <w:r w:rsidR="00DE6DFD" w:rsidRPr="0086318A">
              <w:rPr>
                <w:rFonts w:cs="Times New Roman"/>
              </w:rPr>
              <w:t>Plans for further aggregate intervention utilizing findi</w:t>
            </w:r>
            <w:r w:rsidR="00853FF5" w:rsidRPr="0086318A">
              <w:rPr>
                <w:rFonts w:cs="Times New Roman"/>
              </w:rPr>
              <w:t>ngs and intervention analysis to propose future actions</w:t>
            </w:r>
          </w:p>
        </w:tc>
        <w:tc>
          <w:tcPr>
            <w:tcW w:w="1025" w:type="dxa"/>
          </w:tcPr>
          <w:p w14:paraId="1DA6542E" w14:textId="77777777" w:rsidR="00286BEB" w:rsidRPr="0086318A" w:rsidRDefault="00286BEB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1042" w:type="dxa"/>
          </w:tcPr>
          <w:p w14:paraId="3041E394" w14:textId="77777777" w:rsidR="00286BEB" w:rsidRPr="0086318A" w:rsidRDefault="00286BEB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38" w:type="dxa"/>
          </w:tcPr>
          <w:p w14:paraId="722B00AE" w14:textId="77777777" w:rsidR="00286BEB" w:rsidRPr="0086318A" w:rsidRDefault="00286BEB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42C6D796" w14:textId="77777777" w:rsidR="00286BEB" w:rsidRPr="0086318A" w:rsidRDefault="00286BEB" w:rsidP="0086318A">
            <w:pPr>
              <w:tabs>
                <w:tab w:val="left" w:pos="-720"/>
              </w:tabs>
              <w:suppressAutoHyphens/>
            </w:pPr>
          </w:p>
        </w:tc>
      </w:tr>
      <w:tr w:rsidR="004E7E91" w:rsidRPr="0086318A" w14:paraId="0B012C1C" w14:textId="77777777" w:rsidTr="0086318A">
        <w:tc>
          <w:tcPr>
            <w:tcW w:w="10998" w:type="dxa"/>
            <w:gridSpan w:val="5"/>
          </w:tcPr>
          <w:p w14:paraId="22378A5E" w14:textId="651834B2" w:rsidR="004E7E91" w:rsidRPr="0010278F" w:rsidRDefault="0010278F" w:rsidP="0086318A">
            <w:pPr>
              <w:tabs>
                <w:tab w:val="left" w:pos="-720"/>
              </w:tabs>
              <w:suppressAutoHyphens/>
            </w:pPr>
            <w:r w:rsidRPr="0010278F">
              <w:t>Comments</w:t>
            </w:r>
          </w:p>
          <w:p w14:paraId="6E1831B3" w14:textId="77777777" w:rsidR="004E7E91" w:rsidRPr="0010278F" w:rsidRDefault="004E7E91" w:rsidP="0086318A">
            <w:pPr>
              <w:tabs>
                <w:tab w:val="left" w:pos="-720"/>
              </w:tabs>
              <w:suppressAutoHyphens/>
            </w:pPr>
          </w:p>
          <w:p w14:paraId="218EA9F0" w14:textId="4DDAFECA" w:rsidR="002C0664" w:rsidRPr="0010278F" w:rsidRDefault="002C0664" w:rsidP="0086318A">
            <w:pPr>
              <w:tabs>
                <w:tab w:val="left" w:pos="-720"/>
              </w:tabs>
              <w:suppressAutoHyphens/>
            </w:pPr>
          </w:p>
          <w:p w14:paraId="187B50E4" w14:textId="77777777" w:rsidR="002C0664" w:rsidRPr="0010278F" w:rsidRDefault="002C0664" w:rsidP="0086318A">
            <w:pPr>
              <w:tabs>
                <w:tab w:val="left" w:pos="-720"/>
              </w:tabs>
              <w:suppressAutoHyphens/>
            </w:pPr>
          </w:p>
          <w:p w14:paraId="54E11D2A" w14:textId="77777777" w:rsidR="004E7E91" w:rsidRPr="0086318A" w:rsidRDefault="004E7E91" w:rsidP="0086318A">
            <w:pPr>
              <w:tabs>
                <w:tab w:val="left" w:pos="-720"/>
              </w:tabs>
              <w:suppressAutoHyphens/>
            </w:pPr>
          </w:p>
          <w:p w14:paraId="31126E5D" w14:textId="77777777" w:rsidR="004E7E91" w:rsidRPr="0086318A" w:rsidRDefault="004E7E91" w:rsidP="0086318A">
            <w:pPr>
              <w:tabs>
                <w:tab w:val="left" w:pos="-720"/>
              </w:tabs>
              <w:suppressAutoHyphens/>
            </w:pPr>
          </w:p>
        </w:tc>
      </w:tr>
    </w:tbl>
    <w:p w14:paraId="7923E383" w14:textId="77777777" w:rsidR="009C3BD0" w:rsidRDefault="009C3BD0"/>
    <w:p w14:paraId="485F2218" w14:textId="77777777" w:rsidR="009C3BD0" w:rsidRDefault="009C3BD0">
      <w:r>
        <w:br w:type="page"/>
      </w:r>
    </w:p>
    <w:tbl>
      <w:tblPr>
        <w:tblStyle w:val="TableGrid"/>
        <w:tblpPr w:leftFromText="180" w:rightFromText="180" w:vertAnchor="text" w:horzAnchor="margin" w:tblpX="36" w:tblpY="15"/>
        <w:tblW w:w="10998" w:type="dxa"/>
        <w:tblLook w:val="04A0" w:firstRow="1" w:lastRow="0" w:firstColumn="1" w:lastColumn="0" w:noHBand="0" w:noVBand="1"/>
      </w:tblPr>
      <w:tblGrid>
        <w:gridCol w:w="7093"/>
        <w:gridCol w:w="1025"/>
        <w:gridCol w:w="1042"/>
        <w:gridCol w:w="938"/>
        <w:gridCol w:w="900"/>
      </w:tblGrid>
      <w:tr w:rsidR="0076033B" w:rsidRPr="0086318A" w14:paraId="4E3BA510" w14:textId="77777777" w:rsidTr="00752CC0">
        <w:tc>
          <w:tcPr>
            <w:tcW w:w="10998" w:type="dxa"/>
            <w:gridSpan w:val="5"/>
            <w:shd w:val="clear" w:color="auto" w:fill="D9D9D9" w:themeFill="background1" w:themeFillShade="D9"/>
          </w:tcPr>
          <w:p w14:paraId="28FED826" w14:textId="77777777" w:rsidR="002C0664" w:rsidRPr="002C0664" w:rsidRDefault="002C0664" w:rsidP="0086318A">
            <w:pPr>
              <w:tabs>
                <w:tab w:val="left" w:pos="-720"/>
              </w:tabs>
              <w:suppressAutoHyphens/>
              <w:rPr>
                <w:b/>
              </w:rPr>
            </w:pPr>
            <w:r w:rsidRPr="002C0664">
              <w:rPr>
                <w:b/>
              </w:rPr>
              <w:lastRenderedPageBreak/>
              <w:t xml:space="preserve">Quality Improvement </w:t>
            </w:r>
          </w:p>
          <w:p w14:paraId="2DE403A5" w14:textId="2E89A8D3" w:rsidR="00C27C0E" w:rsidRPr="002C0664" w:rsidRDefault="0076033B" w:rsidP="0086318A">
            <w:pPr>
              <w:tabs>
                <w:tab w:val="left" w:pos="-720"/>
              </w:tabs>
              <w:suppressAutoHyphens/>
              <w:rPr>
                <w:i/>
              </w:rPr>
            </w:pPr>
            <w:r w:rsidRPr="002C0664">
              <w:t>Use data to monit</w:t>
            </w:r>
            <w:r w:rsidR="000B1474" w:rsidRPr="002C0664">
              <w:t>or the outcomes of care processes/change processes</w:t>
            </w:r>
            <w:r w:rsidRPr="002C0664">
              <w:t xml:space="preserve"> and use improvement methods to design and test changes to continuously improve the quality and safety of health care (</w:t>
            </w:r>
            <w:proofErr w:type="spellStart"/>
            <w:r w:rsidRPr="002C0664">
              <w:t>QSEN</w:t>
            </w:r>
            <w:proofErr w:type="spellEnd"/>
            <w:r w:rsidRPr="002C0664">
              <w:t>, 2014)</w:t>
            </w:r>
          </w:p>
        </w:tc>
      </w:tr>
      <w:tr w:rsidR="00C27C0E" w:rsidRPr="0086318A" w14:paraId="3B5F21C0" w14:textId="77777777" w:rsidTr="002C0664">
        <w:tc>
          <w:tcPr>
            <w:tcW w:w="10998" w:type="dxa"/>
            <w:gridSpan w:val="5"/>
            <w:shd w:val="clear" w:color="auto" w:fill="FFFFFF" w:themeFill="background1"/>
          </w:tcPr>
          <w:p w14:paraId="6DE4F0F0" w14:textId="0E8C53CF" w:rsidR="000749BC" w:rsidRPr="000749BC" w:rsidRDefault="00C27C0E" w:rsidP="0086318A">
            <w:pPr>
              <w:rPr>
                <w:b/>
              </w:rPr>
            </w:pPr>
            <w:r w:rsidRPr="000749BC">
              <w:rPr>
                <w:b/>
              </w:rPr>
              <w:t>N</w:t>
            </w:r>
            <w:r w:rsidR="000749BC" w:rsidRPr="000749BC">
              <w:rPr>
                <w:b/>
              </w:rPr>
              <w:t xml:space="preserve">UR </w:t>
            </w:r>
            <w:r w:rsidRPr="000749BC">
              <w:rPr>
                <w:b/>
              </w:rPr>
              <w:t>317 Course Objective</w:t>
            </w:r>
            <w:r w:rsidR="000749BC" w:rsidRPr="000749BC">
              <w:rPr>
                <w:b/>
              </w:rPr>
              <w:t>s</w:t>
            </w:r>
          </w:p>
          <w:p w14:paraId="7690EA17" w14:textId="041F6426" w:rsidR="00C27C0E" w:rsidRPr="000749BC" w:rsidRDefault="000749BC" w:rsidP="0086318A">
            <w:pPr>
              <w:rPr>
                <w:rFonts w:cs="Times New Roman"/>
              </w:rPr>
            </w:pPr>
            <w:r w:rsidRPr="000749BC">
              <w:t>Objective</w:t>
            </w:r>
            <w:r w:rsidR="00C27C0E" w:rsidRPr="000749BC">
              <w:t xml:space="preserve"> 4: </w:t>
            </w:r>
            <w:r w:rsidR="00C27C0E" w:rsidRPr="000749BC">
              <w:rPr>
                <w:rFonts w:cs="Times New Roman"/>
              </w:rPr>
              <w:t>Design teaching-learning strategies that provide for anticipatory guidance and the health promotion needs of children and families</w:t>
            </w:r>
          </w:p>
          <w:p w14:paraId="128B4694" w14:textId="26D0AA44" w:rsidR="000749BC" w:rsidRPr="000749BC" w:rsidRDefault="000749BC" w:rsidP="0086318A">
            <w:pPr>
              <w:rPr>
                <w:rFonts w:cs="Times New Roman"/>
              </w:rPr>
            </w:pPr>
            <w:r w:rsidRPr="000749BC">
              <w:rPr>
                <w:rFonts w:cs="Times New Roman"/>
              </w:rPr>
              <w:t>Objective 7: Evaluate health trends (ethical, legal, and regulatory) and their relationship to professional nursing practice</w:t>
            </w:r>
          </w:p>
          <w:p w14:paraId="2B1CE510" w14:textId="77777777" w:rsidR="000749BC" w:rsidRDefault="00C27C0E" w:rsidP="0086318A">
            <w:pPr>
              <w:tabs>
                <w:tab w:val="left" w:pos="-720"/>
              </w:tabs>
              <w:suppressAutoHyphens/>
              <w:rPr>
                <w:rFonts w:cs="Times New Roman"/>
                <w:b/>
              </w:rPr>
            </w:pPr>
            <w:r w:rsidRPr="000749BC">
              <w:rPr>
                <w:rFonts w:cs="Times New Roman"/>
                <w:b/>
              </w:rPr>
              <w:t xml:space="preserve"> </w:t>
            </w:r>
            <w:r w:rsidR="000749BC" w:rsidRPr="000749BC">
              <w:rPr>
                <w:rFonts w:cs="Times New Roman"/>
                <w:b/>
              </w:rPr>
              <w:t>N</w:t>
            </w:r>
            <w:r w:rsidR="000749BC">
              <w:rPr>
                <w:rFonts w:cs="Times New Roman"/>
                <w:b/>
              </w:rPr>
              <w:t xml:space="preserve">UR </w:t>
            </w:r>
            <w:r w:rsidR="000749BC" w:rsidRPr="000749BC">
              <w:rPr>
                <w:rFonts w:cs="Times New Roman"/>
                <w:b/>
              </w:rPr>
              <w:t>329 Course Objectiv</w:t>
            </w:r>
            <w:r w:rsidR="000749BC">
              <w:rPr>
                <w:rFonts w:cs="Times New Roman"/>
                <w:b/>
              </w:rPr>
              <w:t>es</w:t>
            </w:r>
          </w:p>
          <w:p w14:paraId="098397BC" w14:textId="3877DA22" w:rsidR="00C27C0E" w:rsidRPr="000749BC" w:rsidRDefault="000749BC" w:rsidP="0086318A">
            <w:pPr>
              <w:tabs>
                <w:tab w:val="left" w:pos="-720"/>
              </w:tabs>
              <w:suppressAutoHyphens/>
              <w:rPr>
                <w:rFonts w:cs="Times New Roman"/>
              </w:rPr>
            </w:pPr>
            <w:r w:rsidRPr="000749BC">
              <w:rPr>
                <w:rFonts w:cs="Times New Roman"/>
              </w:rPr>
              <w:t>Objective 6: Integrates community resources, values, and strengths to achieve the greatest good for the greatest number of people, using resources in the most effective manner</w:t>
            </w:r>
          </w:p>
          <w:p w14:paraId="29D6B04F" w14:textId="1ACB92FA" w:rsidR="000749BC" w:rsidRPr="0086318A" w:rsidRDefault="000749BC" w:rsidP="000749BC">
            <w:pPr>
              <w:suppressAutoHyphens/>
            </w:pPr>
            <w:r w:rsidRPr="000749BC">
              <w:t>Objective 7: Incorporates health promotion and risk reduction theory into the nursing process to advocate for</w:t>
            </w:r>
            <w:r>
              <w:t xml:space="preserve"> the empowerment of populations</w:t>
            </w:r>
          </w:p>
        </w:tc>
      </w:tr>
      <w:tr w:rsidR="000749BC" w:rsidRPr="0086318A" w14:paraId="055453C2" w14:textId="77777777" w:rsidTr="00F253AB">
        <w:tc>
          <w:tcPr>
            <w:tcW w:w="7093" w:type="dxa"/>
            <w:shd w:val="clear" w:color="auto" w:fill="auto"/>
            <w:vAlign w:val="center"/>
          </w:tcPr>
          <w:p w14:paraId="17F23595" w14:textId="22B42C7A" w:rsidR="000749BC" w:rsidRPr="0086318A" w:rsidRDefault="000749BC" w:rsidP="000749BC">
            <w:pPr>
              <w:jc w:val="center"/>
              <w:rPr>
                <w:rFonts w:cs="Times New Roman"/>
              </w:rPr>
            </w:pPr>
            <w:r w:rsidRPr="0086318A">
              <w:rPr>
                <w:b/>
              </w:rPr>
              <w:t>Specific Knowledge, Skills, and Attitudes (</w:t>
            </w:r>
            <w:proofErr w:type="spellStart"/>
            <w:r w:rsidRPr="0086318A">
              <w:rPr>
                <w:b/>
              </w:rPr>
              <w:t>KSAs</w:t>
            </w:r>
            <w:proofErr w:type="spellEnd"/>
            <w:r w:rsidRPr="0086318A">
              <w:rPr>
                <w:b/>
              </w:rPr>
              <w:t>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BBCBCD1" w14:textId="77777777" w:rsidR="000749BC" w:rsidRPr="0086318A" w:rsidRDefault="000749BC" w:rsidP="000749BC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Student Midterm</w:t>
            </w:r>
          </w:p>
          <w:p w14:paraId="73041CA8" w14:textId="52A46987" w:rsidR="000749BC" w:rsidRPr="0086318A" w:rsidRDefault="000749BC" w:rsidP="000749BC">
            <w:pPr>
              <w:tabs>
                <w:tab w:val="left" w:pos="-720"/>
              </w:tabs>
              <w:suppressAutoHyphens/>
              <w:jc w:val="center"/>
            </w:pPr>
            <w:r w:rsidRPr="0086318A">
              <w:rPr>
                <w:b/>
              </w:rPr>
              <w:t>S/NI/U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5BB289" w14:textId="77777777" w:rsidR="000749BC" w:rsidRPr="0086318A" w:rsidRDefault="000749BC" w:rsidP="000749BC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Faculty Midterm</w:t>
            </w:r>
          </w:p>
          <w:p w14:paraId="358022A6" w14:textId="64DD2BE7" w:rsidR="000749BC" w:rsidRPr="0086318A" w:rsidRDefault="000749BC" w:rsidP="000749BC">
            <w:pPr>
              <w:tabs>
                <w:tab w:val="left" w:pos="-720"/>
              </w:tabs>
              <w:suppressAutoHyphens/>
              <w:jc w:val="center"/>
            </w:pPr>
            <w:r w:rsidRPr="0086318A">
              <w:rPr>
                <w:b/>
              </w:rPr>
              <w:t>S/NI/U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6EADCFA" w14:textId="77777777" w:rsidR="000749BC" w:rsidRPr="0086318A" w:rsidRDefault="000749BC" w:rsidP="000749BC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Student Final</w:t>
            </w:r>
          </w:p>
          <w:p w14:paraId="7CCD51CF" w14:textId="4B2C30D2" w:rsidR="000749BC" w:rsidRPr="0086318A" w:rsidRDefault="000749BC" w:rsidP="000749BC">
            <w:pPr>
              <w:tabs>
                <w:tab w:val="left" w:pos="-720"/>
              </w:tabs>
              <w:suppressAutoHyphens/>
              <w:jc w:val="center"/>
            </w:pPr>
            <w:r w:rsidRPr="0086318A">
              <w:rPr>
                <w:b/>
              </w:rPr>
              <w:t>S/U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FA97D8" w14:textId="77777777" w:rsidR="000749BC" w:rsidRPr="0086318A" w:rsidRDefault="000749BC" w:rsidP="000749BC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Faculty</w:t>
            </w:r>
          </w:p>
          <w:p w14:paraId="3F9FF2F0" w14:textId="77777777" w:rsidR="000749BC" w:rsidRPr="0086318A" w:rsidRDefault="000749BC" w:rsidP="000749BC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Final</w:t>
            </w:r>
          </w:p>
          <w:p w14:paraId="1ACB6128" w14:textId="3E782870" w:rsidR="000749BC" w:rsidRPr="0086318A" w:rsidRDefault="000749BC" w:rsidP="000749BC">
            <w:pPr>
              <w:tabs>
                <w:tab w:val="left" w:pos="-720"/>
              </w:tabs>
              <w:suppressAutoHyphens/>
              <w:jc w:val="center"/>
            </w:pPr>
            <w:r w:rsidRPr="0086318A">
              <w:rPr>
                <w:b/>
              </w:rPr>
              <w:t>S/U</w:t>
            </w:r>
          </w:p>
        </w:tc>
      </w:tr>
      <w:tr w:rsidR="000B1474" w:rsidRPr="0086318A" w14:paraId="0295CE71" w14:textId="77777777" w:rsidTr="00F253AB">
        <w:tc>
          <w:tcPr>
            <w:tcW w:w="7093" w:type="dxa"/>
            <w:shd w:val="clear" w:color="auto" w:fill="auto"/>
          </w:tcPr>
          <w:p w14:paraId="11F3657F" w14:textId="6A5D55CD" w:rsidR="000B1474" w:rsidRPr="0086318A" w:rsidRDefault="000749BC" w:rsidP="0086318A">
            <w:pPr>
              <w:tabs>
                <w:tab w:val="left" w:pos="-720"/>
              </w:tabs>
              <w:suppressAutoHyphens/>
            </w:pPr>
            <w:r>
              <w:rPr>
                <w:rFonts w:cs="Times New Roman"/>
              </w:rPr>
              <w:t xml:space="preserve">A. </w:t>
            </w:r>
            <w:r w:rsidR="0069232B" w:rsidRPr="0086318A">
              <w:rPr>
                <w:rFonts w:cs="Times New Roman"/>
              </w:rPr>
              <w:t>Critically reflects upon</w:t>
            </w:r>
            <w:r w:rsidR="00286BEB" w:rsidRPr="0086318A">
              <w:rPr>
                <w:rFonts w:cs="Times New Roman"/>
              </w:rPr>
              <w:t xml:space="preserve"> how unwanted variation </w:t>
            </w:r>
            <w:r w:rsidR="00F05142" w:rsidRPr="0086318A">
              <w:rPr>
                <w:rFonts w:cs="Times New Roman"/>
              </w:rPr>
              <w:t xml:space="preserve">(e.g., resources, knowledge, and access) </w:t>
            </w:r>
            <w:r w:rsidR="00286BEB" w:rsidRPr="0086318A">
              <w:rPr>
                <w:rFonts w:cs="Times New Roman"/>
              </w:rPr>
              <w:t xml:space="preserve">affects </w:t>
            </w:r>
            <w:r w:rsidR="00F05142" w:rsidRPr="0086318A">
              <w:rPr>
                <w:rFonts w:cs="Times New Roman"/>
              </w:rPr>
              <w:t xml:space="preserve">the child and their </w:t>
            </w:r>
            <w:r w:rsidR="00286BEB" w:rsidRPr="0086318A">
              <w:rPr>
                <w:rFonts w:cs="Times New Roman"/>
              </w:rPr>
              <w:t>care</w:t>
            </w:r>
          </w:p>
        </w:tc>
        <w:tc>
          <w:tcPr>
            <w:tcW w:w="1025" w:type="dxa"/>
            <w:shd w:val="clear" w:color="auto" w:fill="auto"/>
          </w:tcPr>
          <w:p w14:paraId="384BA73E" w14:textId="77777777" w:rsidR="000B1474" w:rsidRPr="0086318A" w:rsidRDefault="000B1474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1042" w:type="dxa"/>
            <w:shd w:val="clear" w:color="auto" w:fill="auto"/>
          </w:tcPr>
          <w:p w14:paraId="34B3F2EB" w14:textId="77777777" w:rsidR="000B1474" w:rsidRPr="0086318A" w:rsidRDefault="000B1474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38" w:type="dxa"/>
            <w:shd w:val="clear" w:color="auto" w:fill="auto"/>
          </w:tcPr>
          <w:p w14:paraId="7D34F5C7" w14:textId="77777777" w:rsidR="000B1474" w:rsidRPr="0086318A" w:rsidRDefault="000B1474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  <w:shd w:val="clear" w:color="auto" w:fill="auto"/>
          </w:tcPr>
          <w:p w14:paraId="0B4020A7" w14:textId="77777777" w:rsidR="000B1474" w:rsidRPr="0086318A" w:rsidRDefault="000B1474" w:rsidP="0086318A">
            <w:pPr>
              <w:tabs>
                <w:tab w:val="left" w:pos="-720"/>
              </w:tabs>
              <w:suppressAutoHyphens/>
            </w:pPr>
          </w:p>
        </w:tc>
      </w:tr>
      <w:tr w:rsidR="000B1474" w:rsidRPr="0086318A" w14:paraId="179DADAA" w14:textId="77777777" w:rsidTr="00F253AB">
        <w:tc>
          <w:tcPr>
            <w:tcW w:w="7093" w:type="dxa"/>
            <w:shd w:val="clear" w:color="auto" w:fill="auto"/>
          </w:tcPr>
          <w:p w14:paraId="632BCD6B" w14:textId="5CEF5D50" w:rsidR="00A16EC2" w:rsidRPr="0086318A" w:rsidRDefault="000749BC" w:rsidP="0086318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B. </w:t>
            </w:r>
            <w:r w:rsidR="00A16EC2" w:rsidRPr="0086318A">
              <w:rPr>
                <w:rFonts w:cs="Times New Roman"/>
              </w:rPr>
              <w:t>Values</w:t>
            </w:r>
            <w:r w:rsidR="0069232B" w:rsidRPr="0086318A">
              <w:rPr>
                <w:rFonts w:cs="Times New Roman"/>
              </w:rPr>
              <w:t xml:space="preserve"> importance of</w:t>
            </w:r>
            <w:r w:rsidR="00A16EC2" w:rsidRPr="0086318A">
              <w:rPr>
                <w:rFonts w:cs="Times New Roman"/>
              </w:rPr>
              <w:t xml:space="preserve"> measurement</w:t>
            </w:r>
            <w:r w:rsidR="00F05142" w:rsidRPr="0086318A">
              <w:rPr>
                <w:rFonts w:cs="Times New Roman"/>
              </w:rPr>
              <w:t xml:space="preserve"> (e.g., vaccination records, individualized health plans)</w:t>
            </w:r>
            <w:r w:rsidR="0069232B" w:rsidRPr="0086318A">
              <w:rPr>
                <w:rFonts w:cs="Times New Roman"/>
              </w:rPr>
              <w:t xml:space="preserve"> and i</w:t>
            </w:r>
            <w:r>
              <w:rPr>
                <w:rFonts w:cs="Times New Roman"/>
              </w:rPr>
              <w:t>ts role in the care of children</w:t>
            </w:r>
          </w:p>
        </w:tc>
        <w:tc>
          <w:tcPr>
            <w:tcW w:w="1025" w:type="dxa"/>
            <w:shd w:val="clear" w:color="auto" w:fill="auto"/>
          </w:tcPr>
          <w:p w14:paraId="1D7B270A" w14:textId="77777777" w:rsidR="000B1474" w:rsidRPr="0086318A" w:rsidRDefault="000B1474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1042" w:type="dxa"/>
            <w:shd w:val="clear" w:color="auto" w:fill="auto"/>
          </w:tcPr>
          <w:p w14:paraId="4F904CB7" w14:textId="77777777" w:rsidR="000B1474" w:rsidRPr="0086318A" w:rsidRDefault="000B1474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38" w:type="dxa"/>
            <w:shd w:val="clear" w:color="auto" w:fill="auto"/>
          </w:tcPr>
          <w:p w14:paraId="06971CD3" w14:textId="77777777" w:rsidR="000B1474" w:rsidRPr="0086318A" w:rsidRDefault="000B1474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  <w:shd w:val="clear" w:color="auto" w:fill="auto"/>
          </w:tcPr>
          <w:p w14:paraId="2A1F701D" w14:textId="77777777" w:rsidR="000B1474" w:rsidRPr="0086318A" w:rsidRDefault="000B1474" w:rsidP="0086318A">
            <w:pPr>
              <w:tabs>
                <w:tab w:val="left" w:pos="-720"/>
              </w:tabs>
              <w:suppressAutoHyphens/>
            </w:pPr>
          </w:p>
        </w:tc>
      </w:tr>
      <w:tr w:rsidR="000B1474" w:rsidRPr="0086318A" w14:paraId="154740EA" w14:textId="77777777" w:rsidTr="00F253AB">
        <w:tc>
          <w:tcPr>
            <w:tcW w:w="7093" w:type="dxa"/>
            <w:shd w:val="clear" w:color="auto" w:fill="auto"/>
          </w:tcPr>
          <w:p w14:paraId="1D605CF1" w14:textId="08690B06" w:rsidR="000B1474" w:rsidRPr="0086318A" w:rsidRDefault="000749BC" w:rsidP="0086318A">
            <w:pPr>
              <w:tabs>
                <w:tab w:val="left" w:pos="-720"/>
              </w:tabs>
              <w:suppressAutoHyphens/>
            </w:pPr>
            <w:r>
              <w:t xml:space="preserve">C. </w:t>
            </w:r>
            <w:r w:rsidR="000B1474" w:rsidRPr="0086318A">
              <w:t>Evaluates environmenta</w:t>
            </w:r>
            <w:r w:rsidR="00DE6DFD" w:rsidRPr="0086318A">
              <w:t xml:space="preserve">l and population based factors </w:t>
            </w:r>
            <w:r w:rsidR="000B1474" w:rsidRPr="0086318A">
              <w:t>that affect health and health services of communities and schools at local, state and federal levels</w:t>
            </w:r>
          </w:p>
        </w:tc>
        <w:tc>
          <w:tcPr>
            <w:tcW w:w="1025" w:type="dxa"/>
            <w:shd w:val="clear" w:color="auto" w:fill="auto"/>
          </w:tcPr>
          <w:p w14:paraId="03EFCA41" w14:textId="77777777" w:rsidR="000B1474" w:rsidRPr="0086318A" w:rsidRDefault="000B1474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1042" w:type="dxa"/>
            <w:shd w:val="clear" w:color="auto" w:fill="auto"/>
          </w:tcPr>
          <w:p w14:paraId="5F96A722" w14:textId="77777777" w:rsidR="000B1474" w:rsidRPr="0086318A" w:rsidRDefault="000B1474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38" w:type="dxa"/>
            <w:shd w:val="clear" w:color="auto" w:fill="auto"/>
          </w:tcPr>
          <w:p w14:paraId="5B95CD12" w14:textId="77777777" w:rsidR="000B1474" w:rsidRPr="0086318A" w:rsidRDefault="000B1474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  <w:shd w:val="clear" w:color="auto" w:fill="auto"/>
          </w:tcPr>
          <w:p w14:paraId="5220BBB2" w14:textId="77777777" w:rsidR="000B1474" w:rsidRPr="0086318A" w:rsidRDefault="000B1474" w:rsidP="0086318A">
            <w:pPr>
              <w:tabs>
                <w:tab w:val="left" w:pos="-720"/>
              </w:tabs>
              <w:suppressAutoHyphens/>
            </w:pPr>
          </w:p>
        </w:tc>
      </w:tr>
      <w:tr w:rsidR="000B1474" w:rsidRPr="0086318A" w14:paraId="66FC010E" w14:textId="77777777" w:rsidTr="00F253AB">
        <w:tc>
          <w:tcPr>
            <w:tcW w:w="7093" w:type="dxa"/>
            <w:shd w:val="clear" w:color="auto" w:fill="auto"/>
          </w:tcPr>
          <w:p w14:paraId="13CB595B" w14:textId="40D89AAE" w:rsidR="000B1474" w:rsidRPr="000749BC" w:rsidRDefault="000749BC" w:rsidP="000749BC">
            <w:pPr>
              <w:tabs>
                <w:tab w:val="left" w:pos="-720"/>
              </w:tabs>
              <w:suppressAutoHyphens/>
              <w:contextualSpacing/>
            </w:pPr>
            <w:r>
              <w:t xml:space="preserve">D. </w:t>
            </w:r>
            <w:r w:rsidR="0032773C" w:rsidRPr="0086318A">
              <w:t xml:space="preserve">Advocates for change for improvement of health (e.g., raising awareness or creating change) that impacts students, </w:t>
            </w:r>
            <w:r>
              <w:t>families, or community health.</w:t>
            </w:r>
          </w:p>
        </w:tc>
        <w:tc>
          <w:tcPr>
            <w:tcW w:w="1025" w:type="dxa"/>
            <w:shd w:val="clear" w:color="auto" w:fill="auto"/>
          </w:tcPr>
          <w:p w14:paraId="6D9C8D39" w14:textId="77777777" w:rsidR="000B1474" w:rsidRPr="0086318A" w:rsidRDefault="000B1474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1042" w:type="dxa"/>
            <w:shd w:val="clear" w:color="auto" w:fill="auto"/>
          </w:tcPr>
          <w:p w14:paraId="675E05EE" w14:textId="77777777" w:rsidR="000B1474" w:rsidRPr="0086318A" w:rsidRDefault="000B1474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38" w:type="dxa"/>
            <w:shd w:val="clear" w:color="auto" w:fill="auto"/>
          </w:tcPr>
          <w:p w14:paraId="2FC17F8B" w14:textId="77777777" w:rsidR="000B1474" w:rsidRPr="0086318A" w:rsidRDefault="000B1474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  <w:shd w:val="clear" w:color="auto" w:fill="auto"/>
          </w:tcPr>
          <w:p w14:paraId="0A4F7224" w14:textId="77777777" w:rsidR="000B1474" w:rsidRPr="0086318A" w:rsidRDefault="000B1474" w:rsidP="0086318A">
            <w:pPr>
              <w:tabs>
                <w:tab w:val="left" w:pos="-720"/>
              </w:tabs>
              <w:suppressAutoHyphens/>
            </w:pPr>
          </w:p>
        </w:tc>
      </w:tr>
      <w:tr w:rsidR="004E7E91" w:rsidRPr="0086318A" w14:paraId="6F014D03" w14:textId="77777777" w:rsidTr="0086318A">
        <w:tc>
          <w:tcPr>
            <w:tcW w:w="10998" w:type="dxa"/>
            <w:gridSpan w:val="5"/>
          </w:tcPr>
          <w:p w14:paraId="5B553BDA" w14:textId="6162C16C" w:rsidR="004E7E91" w:rsidRPr="0010278F" w:rsidRDefault="0010278F" w:rsidP="0086318A">
            <w:pPr>
              <w:tabs>
                <w:tab w:val="left" w:pos="-720"/>
              </w:tabs>
              <w:suppressAutoHyphens/>
            </w:pPr>
            <w:r w:rsidRPr="0010278F">
              <w:t>Comments</w:t>
            </w:r>
          </w:p>
          <w:p w14:paraId="5AE48A43" w14:textId="77777777" w:rsidR="004832CA" w:rsidRDefault="004832CA" w:rsidP="0086318A">
            <w:pPr>
              <w:tabs>
                <w:tab w:val="left" w:pos="-720"/>
              </w:tabs>
              <w:suppressAutoHyphens/>
            </w:pPr>
          </w:p>
          <w:p w14:paraId="50B2D336" w14:textId="02F896E2" w:rsidR="000749BC" w:rsidRDefault="000749BC" w:rsidP="0086318A">
            <w:pPr>
              <w:tabs>
                <w:tab w:val="left" w:pos="-720"/>
              </w:tabs>
              <w:suppressAutoHyphens/>
            </w:pPr>
          </w:p>
          <w:p w14:paraId="128B3EE5" w14:textId="77777777" w:rsidR="000749BC" w:rsidRDefault="000749BC" w:rsidP="0086318A">
            <w:pPr>
              <w:tabs>
                <w:tab w:val="left" w:pos="-720"/>
              </w:tabs>
              <w:suppressAutoHyphens/>
            </w:pPr>
          </w:p>
          <w:p w14:paraId="7BC3EABE" w14:textId="77777777" w:rsidR="000749BC" w:rsidRPr="0086318A" w:rsidRDefault="000749BC" w:rsidP="0086318A">
            <w:pPr>
              <w:tabs>
                <w:tab w:val="left" w:pos="-720"/>
              </w:tabs>
              <w:suppressAutoHyphens/>
            </w:pPr>
          </w:p>
          <w:p w14:paraId="50F40DEB" w14:textId="77777777" w:rsidR="004E7E91" w:rsidRPr="0086318A" w:rsidRDefault="004E7E91" w:rsidP="0086318A">
            <w:pPr>
              <w:tabs>
                <w:tab w:val="left" w:pos="-720"/>
              </w:tabs>
              <w:suppressAutoHyphens/>
            </w:pPr>
          </w:p>
        </w:tc>
      </w:tr>
    </w:tbl>
    <w:p w14:paraId="5B41A1A4" w14:textId="77777777" w:rsidR="000749BC" w:rsidRDefault="000749BC">
      <w:r>
        <w:br w:type="page"/>
      </w:r>
    </w:p>
    <w:tbl>
      <w:tblPr>
        <w:tblStyle w:val="TableGrid"/>
        <w:tblpPr w:leftFromText="180" w:rightFromText="180" w:vertAnchor="text" w:horzAnchor="margin" w:tblpX="36" w:tblpY="15"/>
        <w:tblW w:w="10998" w:type="dxa"/>
        <w:tblLook w:val="04A0" w:firstRow="1" w:lastRow="0" w:firstColumn="1" w:lastColumn="0" w:noHBand="0" w:noVBand="1"/>
      </w:tblPr>
      <w:tblGrid>
        <w:gridCol w:w="7093"/>
        <w:gridCol w:w="1025"/>
        <w:gridCol w:w="1042"/>
        <w:gridCol w:w="938"/>
        <w:gridCol w:w="900"/>
      </w:tblGrid>
      <w:tr w:rsidR="0076033B" w:rsidRPr="0086318A" w14:paraId="20740FAA" w14:textId="77777777" w:rsidTr="00752CC0">
        <w:tc>
          <w:tcPr>
            <w:tcW w:w="10998" w:type="dxa"/>
            <w:gridSpan w:val="5"/>
            <w:shd w:val="clear" w:color="auto" w:fill="D9D9D9" w:themeFill="background1" w:themeFillShade="D9"/>
          </w:tcPr>
          <w:p w14:paraId="33FE87B1" w14:textId="77777777" w:rsidR="000749BC" w:rsidRDefault="000749BC" w:rsidP="0086318A">
            <w:pPr>
              <w:tabs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lastRenderedPageBreak/>
              <w:t>Safety</w:t>
            </w:r>
          </w:p>
          <w:p w14:paraId="77A52294" w14:textId="63171BA9" w:rsidR="00993E36" w:rsidRPr="000749BC" w:rsidRDefault="0076033B" w:rsidP="0086318A">
            <w:pPr>
              <w:tabs>
                <w:tab w:val="left" w:pos="-720"/>
              </w:tabs>
              <w:suppressAutoHyphens/>
            </w:pPr>
            <w:r w:rsidRPr="000749BC">
              <w:t xml:space="preserve">Minimizes risk of harm to </w:t>
            </w:r>
            <w:r w:rsidR="000B1474" w:rsidRPr="000749BC">
              <w:t>cl</w:t>
            </w:r>
            <w:r w:rsidRPr="000749BC">
              <w:t xml:space="preserve">ients </w:t>
            </w:r>
            <w:r w:rsidR="000B1474" w:rsidRPr="000749BC">
              <w:t xml:space="preserve">/community </w:t>
            </w:r>
            <w:r w:rsidRPr="000749BC">
              <w:t>and providers through both system effectiveness and individual performance (</w:t>
            </w:r>
            <w:proofErr w:type="spellStart"/>
            <w:r w:rsidRPr="000749BC">
              <w:t>QSEN</w:t>
            </w:r>
            <w:proofErr w:type="spellEnd"/>
            <w:r w:rsidRPr="000749BC">
              <w:t>, 2014)</w:t>
            </w:r>
          </w:p>
        </w:tc>
      </w:tr>
      <w:tr w:rsidR="000749BC" w:rsidRPr="0086318A" w14:paraId="68C78036" w14:textId="77777777" w:rsidTr="00CF10E9">
        <w:tc>
          <w:tcPr>
            <w:tcW w:w="10998" w:type="dxa"/>
            <w:gridSpan w:val="5"/>
            <w:shd w:val="clear" w:color="auto" w:fill="FFFFFF" w:themeFill="background1"/>
          </w:tcPr>
          <w:p w14:paraId="03562885" w14:textId="77777777" w:rsidR="000749BC" w:rsidRPr="000749BC" w:rsidRDefault="000749BC" w:rsidP="0086318A">
            <w:pPr>
              <w:tabs>
                <w:tab w:val="left" w:pos="-720"/>
              </w:tabs>
              <w:suppressAutoHyphens/>
              <w:rPr>
                <w:b/>
              </w:rPr>
            </w:pPr>
            <w:r w:rsidRPr="000749BC">
              <w:rPr>
                <w:b/>
              </w:rPr>
              <w:t>NUR 317 Course Objectives</w:t>
            </w:r>
          </w:p>
          <w:p w14:paraId="717AAFBA" w14:textId="21E5DB18" w:rsidR="000749BC" w:rsidRPr="000749BC" w:rsidRDefault="000749BC" w:rsidP="0086318A">
            <w:pPr>
              <w:tabs>
                <w:tab w:val="left" w:pos="-720"/>
              </w:tabs>
              <w:suppressAutoHyphens/>
            </w:pPr>
            <w:r w:rsidRPr="000749BC">
              <w:t xml:space="preserve">Objective 3: Identify the significance of appropriate safety measures in the delivery of care for children and families in the hospital, </w:t>
            </w:r>
            <w:r>
              <w:t>home, and community environment</w:t>
            </w:r>
          </w:p>
        </w:tc>
      </w:tr>
      <w:tr w:rsidR="000749BC" w:rsidRPr="0086318A" w14:paraId="7A7CCE45" w14:textId="77777777" w:rsidTr="00F253AB">
        <w:tc>
          <w:tcPr>
            <w:tcW w:w="7093" w:type="dxa"/>
            <w:shd w:val="clear" w:color="auto" w:fill="auto"/>
            <w:vAlign w:val="center"/>
          </w:tcPr>
          <w:p w14:paraId="0C6CFA31" w14:textId="212A767B" w:rsidR="000749BC" w:rsidRPr="0086318A" w:rsidRDefault="000749BC" w:rsidP="000749BC">
            <w:pPr>
              <w:jc w:val="center"/>
              <w:rPr>
                <w:rFonts w:cs="Times New Roman"/>
              </w:rPr>
            </w:pPr>
            <w:r w:rsidRPr="0086318A">
              <w:rPr>
                <w:b/>
              </w:rPr>
              <w:t>Specific Knowledge, Skills, and Attitudes (</w:t>
            </w:r>
            <w:proofErr w:type="spellStart"/>
            <w:r w:rsidRPr="0086318A">
              <w:rPr>
                <w:b/>
              </w:rPr>
              <w:t>KSAs</w:t>
            </w:r>
            <w:proofErr w:type="spellEnd"/>
            <w:r w:rsidRPr="0086318A">
              <w:rPr>
                <w:b/>
              </w:rPr>
              <w:t>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1D1B759" w14:textId="77777777" w:rsidR="000749BC" w:rsidRPr="0086318A" w:rsidRDefault="000749BC" w:rsidP="000749BC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Student Midterm</w:t>
            </w:r>
          </w:p>
          <w:p w14:paraId="4F5FD147" w14:textId="657376B8" w:rsidR="000749BC" w:rsidRPr="0086318A" w:rsidRDefault="000749BC" w:rsidP="000749BC">
            <w:pPr>
              <w:tabs>
                <w:tab w:val="left" w:pos="-720"/>
              </w:tabs>
              <w:suppressAutoHyphens/>
              <w:jc w:val="center"/>
            </w:pPr>
            <w:r w:rsidRPr="0086318A">
              <w:rPr>
                <w:b/>
              </w:rPr>
              <w:t>S/NI/U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4FF9F5" w14:textId="77777777" w:rsidR="000749BC" w:rsidRPr="0086318A" w:rsidRDefault="000749BC" w:rsidP="000749BC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Faculty Midterm</w:t>
            </w:r>
          </w:p>
          <w:p w14:paraId="72C6D45E" w14:textId="53351DD2" w:rsidR="000749BC" w:rsidRPr="0086318A" w:rsidRDefault="000749BC" w:rsidP="000749BC">
            <w:pPr>
              <w:tabs>
                <w:tab w:val="left" w:pos="-720"/>
              </w:tabs>
              <w:suppressAutoHyphens/>
              <w:jc w:val="center"/>
            </w:pPr>
            <w:r w:rsidRPr="0086318A">
              <w:rPr>
                <w:b/>
              </w:rPr>
              <w:t>S/NI/U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BF5D85A" w14:textId="77777777" w:rsidR="000749BC" w:rsidRPr="0086318A" w:rsidRDefault="000749BC" w:rsidP="000749BC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Student Final</w:t>
            </w:r>
          </w:p>
          <w:p w14:paraId="2736470B" w14:textId="6179C398" w:rsidR="000749BC" w:rsidRPr="0086318A" w:rsidRDefault="000749BC" w:rsidP="000749BC">
            <w:pPr>
              <w:tabs>
                <w:tab w:val="left" w:pos="-720"/>
              </w:tabs>
              <w:suppressAutoHyphens/>
              <w:jc w:val="center"/>
            </w:pPr>
            <w:r w:rsidRPr="0086318A">
              <w:rPr>
                <w:b/>
              </w:rPr>
              <w:t>S/U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017768" w14:textId="77777777" w:rsidR="000749BC" w:rsidRPr="0086318A" w:rsidRDefault="000749BC" w:rsidP="000749BC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Faculty</w:t>
            </w:r>
          </w:p>
          <w:p w14:paraId="2C4E8EAC" w14:textId="77777777" w:rsidR="000749BC" w:rsidRPr="0086318A" w:rsidRDefault="000749BC" w:rsidP="000749BC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Final</w:t>
            </w:r>
          </w:p>
          <w:p w14:paraId="0251EEAD" w14:textId="5CC437AC" w:rsidR="000749BC" w:rsidRPr="0086318A" w:rsidRDefault="000749BC" w:rsidP="000749BC">
            <w:pPr>
              <w:tabs>
                <w:tab w:val="left" w:pos="-720"/>
              </w:tabs>
              <w:suppressAutoHyphens/>
              <w:jc w:val="center"/>
            </w:pPr>
            <w:r w:rsidRPr="0086318A">
              <w:rPr>
                <w:b/>
              </w:rPr>
              <w:t>S/U</w:t>
            </w:r>
          </w:p>
        </w:tc>
      </w:tr>
      <w:tr w:rsidR="00A74528" w:rsidRPr="0086318A" w14:paraId="2EC22DB0" w14:textId="77777777" w:rsidTr="00F253AB">
        <w:tc>
          <w:tcPr>
            <w:tcW w:w="7093" w:type="dxa"/>
            <w:shd w:val="clear" w:color="auto" w:fill="auto"/>
          </w:tcPr>
          <w:p w14:paraId="604A1B5C" w14:textId="15C82148" w:rsidR="00DA3328" w:rsidRPr="0086318A" w:rsidRDefault="000749BC" w:rsidP="0086318A">
            <w:pPr>
              <w:rPr>
                <w:rFonts w:cs="Times New Roman"/>
                <w:b/>
              </w:rPr>
            </w:pPr>
            <w:r>
              <w:t xml:space="preserve">A. </w:t>
            </w:r>
            <w:r w:rsidR="00A16EC2" w:rsidRPr="0086318A">
              <w:t xml:space="preserve">Demonstrates competence </w:t>
            </w:r>
            <w:r w:rsidR="00DA3328" w:rsidRPr="0086318A">
              <w:t xml:space="preserve">in the </w:t>
            </w:r>
            <w:r w:rsidR="009D375E" w:rsidRPr="0086318A">
              <w:t xml:space="preserve">safe </w:t>
            </w:r>
            <w:r w:rsidR="00DA3328" w:rsidRPr="0086318A">
              <w:t xml:space="preserve">assessment, </w:t>
            </w:r>
            <w:r w:rsidR="009D375E" w:rsidRPr="0086318A">
              <w:t xml:space="preserve">and safe </w:t>
            </w:r>
            <w:r w:rsidR="00DA3328" w:rsidRPr="0086318A">
              <w:t>administration of medication</w:t>
            </w:r>
            <w:r w:rsidR="009D375E" w:rsidRPr="0086318A">
              <w:t xml:space="preserve"> and interventions in the care of children, faculty, and sta</w:t>
            </w:r>
            <w:r>
              <w:t>ff</w:t>
            </w:r>
          </w:p>
        </w:tc>
        <w:tc>
          <w:tcPr>
            <w:tcW w:w="1025" w:type="dxa"/>
            <w:shd w:val="clear" w:color="auto" w:fill="auto"/>
          </w:tcPr>
          <w:p w14:paraId="56EE48EE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1042" w:type="dxa"/>
            <w:shd w:val="clear" w:color="auto" w:fill="auto"/>
          </w:tcPr>
          <w:p w14:paraId="2908EB2C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38" w:type="dxa"/>
            <w:shd w:val="clear" w:color="auto" w:fill="auto"/>
          </w:tcPr>
          <w:p w14:paraId="121FD38A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  <w:shd w:val="clear" w:color="auto" w:fill="auto"/>
          </w:tcPr>
          <w:p w14:paraId="1FE2DD96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</w:tr>
      <w:tr w:rsidR="00A74528" w:rsidRPr="0086318A" w14:paraId="78B892E0" w14:textId="77777777" w:rsidTr="00F253AB">
        <w:tc>
          <w:tcPr>
            <w:tcW w:w="7093" w:type="dxa"/>
            <w:shd w:val="clear" w:color="auto" w:fill="auto"/>
          </w:tcPr>
          <w:p w14:paraId="14AAC0BB" w14:textId="0B3B2607" w:rsidR="00A74528" w:rsidRPr="0086318A" w:rsidRDefault="000749BC" w:rsidP="0086318A">
            <w:pPr>
              <w:tabs>
                <w:tab w:val="left" w:pos="-720"/>
              </w:tabs>
              <w:suppressAutoHyphens/>
              <w:contextualSpacing/>
            </w:pPr>
            <w:r>
              <w:t xml:space="preserve">B. </w:t>
            </w:r>
            <w:r w:rsidR="00A74528" w:rsidRPr="0086318A">
              <w:t xml:space="preserve">Differentiates normal from abnormal growth </w:t>
            </w:r>
            <w:r w:rsidR="00A16EC2" w:rsidRPr="0086318A">
              <w:t>and developmental</w:t>
            </w:r>
            <w:r w:rsidR="00A74528" w:rsidRPr="0086318A">
              <w:t xml:space="preserve"> milestones in children from </w:t>
            </w:r>
            <w:r w:rsidR="00A16EC2" w:rsidRPr="0086318A">
              <w:t xml:space="preserve">infancy </w:t>
            </w:r>
            <w:r w:rsidR="00A74528" w:rsidRPr="0086318A">
              <w:t>through adolescen</w:t>
            </w:r>
            <w:r w:rsidR="00A16EC2" w:rsidRPr="0086318A">
              <w:t xml:space="preserve">ce </w:t>
            </w:r>
            <w:r>
              <w:t>based on theoretical knowledge</w:t>
            </w:r>
          </w:p>
        </w:tc>
        <w:tc>
          <w:tcPr>
            <w:tcW w:w="1025" w:type="dxa"/>
            <w:shd w:val="clear" w:color="auto" w:fill="auto"/>
          </w:tcPr>
          <w:p w14:paraId="27357532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1042" w:type="dxa"/>
            <w:shd w:val="clear" w:color="auto" w:fill="auto"/>
          </w:tcPr>
          <w:p w14:paraId="07F023C8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38" w:type="dxa"/>
            <w:shd w:val="clear" w:color="auto" w:fill="auto"/>
          </w:tcPr>
          <w:p w14:paraId="4BDB5498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  <w:shd w:val="clear" w:color="auto" w:fill="auto"/>
          </w:tcPr>
          <w:p w14:paraId="2916C19D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</w:tr>
      <w:tr w:rsidR="00A16EC2" w:rsidRPr="0086318A" w14:paraId="25877932" w14:textId="77777777" w:rsidTr="00F253AB">
        <w:tc>
          <w:tcPr>
            <w:tcW w:w="7093" w:type="dxa"/>
            <w:shd w:val="clear" w:color="auto" w:fill="auto"/>
          </w:tcPr>
          <w:p w14:paraId="45E736E3" w14:textId="019822D5" w:rsidR="00A16EC2" w:rsidRPr="0086318A" w:rsidRDefault="000749BC" w:rsidP="0086318A">
            <w:pPr>
              <w:tabs>
                <w:tab w:val="left" w:pos="-720"/>
              </w:tabs>
              <w:suppressAutoHyphens/>
              <w:contextualSpacing/>
            </w:pPr>
            <w:r>
              <w:t xml:space="preserve">C. </w:t>
            </w:r>
            <w:r w:rsidR="00A16EC2" w:rsidRPr="0086318A">
              <w:t>Demonstrates understan</w:t>
            </w:r>
            <w:r w:rsidR="009D375E" w:rsidRPr="0086318A">
              <w:t>ding of pathology underlying child’</w:t>
            </w:r>
            <w:r w:rsidR="00A16EC2" w:rsidRPr="0086318A">
              <w:t>s condition: Relates s/s to pathology; interprets lab and diagnostic test results</w:t>
            </w:r>
            <w:r w:rsidR="009D375E" w:rsidRPr="0086318A">
              <w:t xml:space="preserve"> to child</w:t>
            </w:r>
            <w:r w:rsidR="00A16EC2" w:rsidRPr="0086318A">
              <w:t xml:space="preserve">’s condition; recognizes and accounts for the impact of event, setting, medications and/or invasive treatments on </w:t>
            </w:r>
            <w:r w:rsidR="009D375E" w:rsidRPr="0086318A">
              <w:t>child</w:t>
            </w:r>
            <w:r w:rsidR="00A16EC2" w:rsidRPr="0086318A">
              <w:t>'s condition</w:t>
            </w:r>
          </w:p>
        </w:tc>
        <w:tc>
          <w:tcPr>
            <w:tcW w:w="1025" w:type="dxa"/>
            <w:shd w:val="clear" w:color="auto" w:fill="auto"/>
          </w:tcPr>
          <w:p w14:paraId="74869460" w14:textId="77777777" w:rsidR="00A16EC2" w:rsidRPr="0086318A" w:rsidRDefault="00A16EC2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1042" w:type="dxa"/>
            <w:shd w:val="clear" w:color="auto" w:fill="auto"/>
          </w:tcPr>
          <w:p w14:paraId="187F57B8" w14:textId="77777777" w:rsidR="00A16EC2" w:rsidRPr="0086318A" w:rsidRDefault="00A16EC2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38" w:type="dxa"/>
            <w:shd w:val="clear" w:color="auto" w:fill="auto"/>
          </w:tcPr>
          <w:p w14:paraId="54738AF4" w14:textId="77777777" w:rsidR="00A16EC2" w:rsidRPr="0086318A" w:rsidRDefault="00A16EC2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  <w:shd w:val="clear" w:color="auto" w:fill="auto"/>
          </w:tcPr>
          <w:p w14:paraId="46ABBD8F" w14:textId="77777777" w:rsidR="00A16EC2" w:rsidRPr="0086318A" w:rsidRDefault="00A16EC2" w:rsidP="0086318A">
            <w:pPr>
              <w:tabs>
                <w:tab w:val="left" w:pos="-720"/>
              </w:tabs>
              <w:suppressAutoHyphens/>
            </w:pPr>
          </w:p>
        </w:tc>
      </w:tr>
      <w:tr w:rsidR="00A74528" w:rsidRPr="0086318A" w14:paraId="3A530D0F" w14:textId="77777777" w:rsidTr="00F253AB">
        <w:tc>
          <w:tcPr>
            <w:tcW w:w="7093" w:type="dxa"/>
            <w:shd w:val="clear" w:color="auto" w:fill="auto"/>
          </w:tcPr>
          <w:p w14:paraId="0E74F895" w14:textId="52AB9CDE" w:rsidR="00A74528" w:rsidRPr="0086318A" w:rsidRDefault="000749BC" w:rsidP="0086318A">
            <w:pPr>
              <w:tabs>
                <w:tab w:val="left" w:pos="-720"/>
              </w:tabs>
              <w:suppressAutoHyphens/>
              <w:contextualSpacing/>
            </w:pPr>
            <w:r>
              <w:t xml:space="preserve">D. </w:t>
            </w:r>
            <w:r w:rsidR="00A74528" w:rsidRPr="0086318A">
              <w:t>A</w:t>
            </w:r>
            <w:r w:rsidR="009D375E" w:rsidRPr="0086318A">
              <w:t xml:space="preserve">nalyzes legal and ethical </w:t>
            </w:r>
            <w:r w:rsidR="003E695E" w:rsidRPr="0086318A">
              <w:t xml:space="preserve">dimensions of </w:t>
            </w:r>
            <w:r w:rsidR="00A74528" w:rsidRPr="0086318A">
              <w:t>situation</w:t>
            </w:r>
            <w:r w:rsidR="009D375E" w:rsidRPr="0086318A">
              <w:t>s affecting the care of children</w:t>
            </w:r>
          </w:p>
        </w:tc>
        <w:tc>
          <w:tcPr>
            <w:tcW w:w="1025" w:type="dxa"/>
            <w:shd w:val="clear" w:color="auto" w:fill="auto"/>
          </w:tcPr>
          <w:p w14:paraId="06BBA33E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1042" w:type="dxa"/>
            <w:shd w:val="clear" w:color="auto" w:fill="auto"/>
          </w:tcPr>
          <w:p w14:paraId="464FCBC1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38" w:type="dxa"/>
            <w:shd w:val="clear" w:color="auto" w:fill="auto"/>
          </w:tcPr>
          <w:p w14:paraId="5C8C6B09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  <w:shd w:val="clear" w:color="auto" w:fill="auto"/>
          </w:tcPr>
          <w:p w14:paraId="3382A365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</w:tr>
      <w:tr w:rsidR="00A74528" w:rsidRPr="0086318A" w14:paraId="3308C867" w14:textId="77777777" w:rsidTr="00F253AB">
        <w:tc>
          <w:tcPr>
            <w:tcW w:w="7093" w:type="dxa"/>
            <w:shd w:val="clear" w:color="auto" w:fill="auto"/>
          </w:tcPr>
          <w:p w14:paraId="648939ED" w14:textId="0E6631FB" w:rsidR="00A74528" w:rsidRPr="0086318A" w:rsidRDefault="000749BC" w:rsidP="0086318A">
            <w:pPr>
              <w:tabs>
                <w:tab w:val="left" w:pos="-720"/>
              </w:tabs>
              <w:suppressAutoHyphens/>
            </w:pPr>
            <w:r>
              <w:t xml:space="preserve">E. </w:t>
            </w:r>
            <w:r w:rsidR="00A74528" w:rsidRPr="0086318A">
              <w:t xml:space="preserve">Recognizes changes or concerns regarding client’s condition </w:t>
            </w:r>
            <w:r w:rsidR="00A16EC2" w:rsidRPr="0086318A">
              <w:t xml:space="preserve">due to </w:t>
            </w:r>
            <w:r w:rsidR="00A74528" w:rsidRPr="0086318A">
              <w:t>environmental issues and takes appropriate action</w:t>
            </w:r>
          </w:p>
        </w:tc>
        <w:tc>
          <w:tcPr>
            <w:tcW w:w="1025" w:type="dxa"/>
            <w:shd w:val="clear" w:color="auto" w:fill="auto"/>
          </w:tcPr>
          <w:p w14:paraId="5C71F136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1042" w:type="dxa"/>
            <w:shd w:val="clear" w:color="auto" w:fill="auto"/>
          </w:tcPr>
          <w:p w14:paraId="62199465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38" w:type="dxa"/>
            <w:shd w:val="clear" w:color="auto" w:fill="auto"/>
          </w:tcPr>
          <w:p w14:paraId="0DA123B1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  <w:shd w:val="clear" w:color="auto" w:fill="auto"/>
          </w:tcPr>
          <w:p w14:paraId="4C4CEA3D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</w:tr>
      <w:tr w:rsidR="00A74528" w:rsidRPr="0086318A" w14:paraId="4B10B22B" w14:textId="77777777" w:rsidTr="00F253AB">
        <w:tc>
          <w:tcPr>
            <w:tcW w:w="7093" w:type="dxa"/>
            <w:shd w:val="clear" w:color="auto" w:fill="auto"/>
          </w:tcPr>
          <w:p w14:paraId="5A614B51" w14:textId="25CAD74E" w:rsidR="00A74528" w:rsidRPr="0086318A" w:rsidRDefault="000749BC" w:rsidP="0086318A">
            <w:r>
              <w:t xml:space="preserve">F. </w:t>
            </w:r>
            <w:r w:rsidR="00A74528" w:rsidRPr="0086318A">
              <w:t>Recognizes limitations of self and seeks help when necessary</w:t>
            </w:r>
          </w:p>
        </w:tc>
        <w:tc>
          <w:tcPr>
            <w:tcW w:w="1025" w:type="dxa"/>
            <w:shd w:val="clear" w:color="auto" w:fill="auto"/>
          </w:tcPr>
          <w:p w14:paraId="50895670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1042" w:type="dxa"/>
            <w:shd w:val="clear" w:color="auto" w:fill="auto"/>
          </w:tcPr>
          <w:p w14:paraId="38C1F859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38" w:type="dxa"/>
            <w:shd w:val="clear" w:color="auto" w:fill="auto"/>
          </w:tcPr>
          <w:p w14:paraId="0C8FE7CE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  <w:shd w:val="clear" w:color="auto" w:fill="auto"/>
          </w:tcPr>
          <w:p w14:paraId="41004F19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</w:tr>
      <w:tr w:rsidR="004E7E91" w:rsidRPr="0086318A" w14:paraId="42DD4364" w14:textId="77777777" w:rsidTr="0086318A">
        <w:tc>
          <w:tcPr>
            <w:tcW w:w="10998" w:type="dxa"/>
            <w:gridSpan w:val="5"/>
          </w:tcPr>
          <w:p w14:paraId="26228CC7" w14:textId="5349FA7D" w:rsidR="004E7E91" w:rsidRPr="0010278F" w:rsidRDefault="0010278F" w:rsidP="0086318A">
            <w:pPr>
              <w:tabs>
                <w:tab w:val="left" w:pos="-720"/>
              </w:tabs>
              <w:suppressAutoHyphens/>
            </w:pPr>
            <w:r w:rsidRPr="0010278F">
              <w:t>Comments</w:t>
            </w:r>
          </w:p>
          <w:p w14:paraId="67C0C651" w14:textId="77777777" w:rsidR="004E7E91" w:rsidRDefault="004E7E91" w:rsidP="0086318A">
            <w:pPr>
              <w:tabs>
                <w:tab w:val="left" w:pos="-720"/>
              </w:tabs>
              <w:suppressAutoHyphens/>
            </w:pPr>
          </w:p>
          <w:p w14:paraId="049476C1" w14:textId="70DFFAFE" w:rsidR="00F253AB" w:rsidRDefault="00F253AB" w:rsidP="0086318A">
            <w:pPr>
              <w:tabs>
                <w:tab w:val="left" w:pos="-720"/>
              </w:tabs>
              <w:suppressAutoHyphens/>
            </w:pPr>
          </w:p>
          <w:p w14:paraId="10C1AB94" w14:textId="77777777" w:rsidR="00F253AB" w:rsidRPr="0086318A" w:rsidRDefault="00F253AB" w:rsidP="0086318A">
            <w:pPr>
              <w:tabs>
                <w:tab w:val="left" w:pos="-720"/>
              </w:tabs>
              <w:suppressAutoHyphens/>
            </w:pPr>
          </w:p>
          <w:p w14:paraId="308D56CC" w14:textId="77777777" w:rsidR="004E7E91" w:rsidRPr="0086318A" w:rsidRDefault="004E7E91" w:rsidP="0086318A">
            <w:pPr>
              <w:tabs>
                <w:tab w:val="left" w:pos="-720"/>
              </w:tabs>
              <w:suppressAutoHyphens/>
            </w:pPr>
          </w:p>
          <w:p w14:paraId="797E50C6" w14:textId="77777777" w:rsidR="004E7E91" w:rsidRPr="0086318A" w:rsidRDefault="004E7E91" w:rsidP="0086318A">
            <w:pPr>
              <w:tabs>
                <w:tab w:val="left" w:pos="-720"/>
              </w:tabs>
              <w:suppressAutoHyphens/>
            </w:pPr>
          </w:p>
        </w:tc>
      </w:tr>
    </w:tbl>
    <w:p w14:paraId="427B4E04" w14:textId="77777777" w:rsidR="008367E5" w:rsidRDefault="008367E5"/>
    <w:p w14:paraId="5884D5AC" w14:textId="77777777" w:rsidR="008367E5" w:rsidRDefault="008367E5">
      <w:r>
        <w:br w:type="page"/>
      </w:r>
    </w:p>
    <w:tbl>
      <w:tblPr>
        <w:tblStyle w:val="TableGrid"/>
        <w:tblpPr w:leftFromText="180" w:rightFromText="180" w:vertAnchor="text" w:horzAnchor="margin" w:tblpX="36" w:tblpY="15"/>
        <w:tblW w:w="10998" w:type="dxa"/>
        <w:tblLayout w:type="fixed"/>
        <w:tblLook w:val="04A0" w:firstRow="1" w:lastRow="0" w:firstColumn="1" w:lastColumn="0" w:noHBand="0" w:noVBand="1"/>
      </w:tblPr>
      <w:tblGrid>
        <w:gridCol w:w="7128"/>
        <w:gridCol w:w="990"/>
        <w:gridCol w:w="990"/>
        <w:gridCol w:w="1000"/>
        <w:gridCol w:w="890"/>
      </w:tblGrid>
      <w:tr w:rsidR="0076033B" w:rsidRPr="00F253AB" w14:paraId="741DDB5A" w14:textId="77777777" w:rsidTr="00752CC0">
        <w:tc>
          <w:tcPr>
            <w:tcW w:w="10998" w:type="dxa"/>
            <w:gridSpan w:val="5"/>
            <w:shd w:val="clear" w:color="auto" w:fill="D9D9D9" w:themeFill="background1" w:themeFillShade="D9"/>
          </w:tcPr>
          <w:p w14:paraId="543F3A07" w14:textId="77777777" w:rsidR="00F253AB" w:rsidRPr="00F253AB" w:rsidRDefault="0076033B" w:rsidP="0086318A">
            <w:pPr>
              <w:tabs>
                <w:tab w:val="left" w:pos="-720"/>
              </w:tabs>
              <w:suppressAutoHyphens/>
              <w:rPr>
                <w:b/>
              </w:rPr>
            </w:pPr>
            <w:r w:rsidRPr="00F253AB">
              <w:rPr>
                <w:b/>
              </w:rPr>
              <w:lastRenderedPageBreak/>
              <w:t>Info</w:t>
            </w:r>
            <w:r w:rsidR="00F253AB" w:rsidRPr="00F253AB">
              <w:rPr>
                <w:b/>
              </w:rPr>
              <w:t xml:space="preserve">rmatics </w:t>
            </w:r>
          </w:p>
          <w:p w14:paraId="5412F64D" w14:textId="4F5045BC" w:rsidR="0076033B" w:rsidRPr="00F253AB" w:rsidRDefault="0076033B" w:rsidP="0086318A">
            <w:pPr>
              <w:tabs>
                <w:tab w:val="left" w:pos="-720"/>
              </w:tabs>
              <w:suppressAutoHyphens/>
            </w:pPr>
            <w:r w:rsidRPr="00F253AB">
              <w:t>Use information and technology to communicate, manage knowledge, mitigate error, and support decision making</w:t>
            </w:r>
            <w:r w:rsidR="0010278F">
              <w:t xml:space="preserve"> (</w:t>
            </w:r>
            <w:proofErr w:type="spellStart"/>
            <w:r w:rsidR="0010278F">
              <w:t>QSEN</w:t>
            </w:r>
            <w:proofErr w:type="spellEnd"/>
            <w:r w:rsidR="0010278F">
              <w:t>, 2014)</w:t>
            </w:r>
          </w:p>
        </w:tc>
      </w:tr>
      <w:tr w:rsidR="00C27C0E" w:rsidRPr="0086318A" w14:paraId="036528D3" w14:textId="77777777" w:rsidTr="008367E5">
        <w:tc>
          <w:tcPr>
            <w:tcW w:w="10998" w:type="dxa"/>
            <w:gridSpan w:val="5"/>
            <w:shd w:val="clear" w:color="auto" w:fill="FFFFFF" w:themeFill="background1"/>
          </w:tcPr>
          <w:p w14:paraId="7A2FD661" w14:textId="6F0853D6" w:rsidR="009C3BD0" w:rsidRPr="009C3BD0" w:rsidRDefault="00C27C0E" w:rsidP="0086318A">
            <w:pPr>
              <w:rPr>
                <w:rFonts w:cs="Times New Roman"/>
                <w:b/>
              </w:rPr>
            </w:pPr>
            <w:r w:rsidRPr="009C3BD0">
              <w:rPr>
                <w:rFonts w:cs="Times New Roman"/>
                <w:b/>
              </w:rPr>
              <w:t>N</w:t>
            </w:r>
            <w:r w:rsidR="009C3BD0" w:rsidRPr="009C3BD0">
              <w:rPr>
                <w:rFonts w:cs="Times New Roman"/>
                <w:b/>
              </w:rPr>
              <w:t xml:space="preserve">UR </w:t>
            </w:r>
            <w:r w:rsidRPr="009C3BD0">
              <w:rPr>
                <w:rFonts w:cs="Times New Roman"/>
                <w:b/>
              </w:rPr>
              <w:t>317 Course Objective</w:t>
            </w:r>
            <w:r w:rsidR="009C3BD0" w:rsidRPr="009C3BD0">
              <w:rPr>
                <w:rFonts w:cs="Times New Roman"/>
                <w:b/>
              </w:rPr>
              <w:t>s</w:t>
            </w:r>
          </w:p>
          <w:p w14:paraId="73C57859" w14:textId="74B3EF36" w:rsidR="00C27C0E" w:rsidRPr="009C3BD0" w:rsidRDefault="009C3BD0" w:rsidP="0086318A">
            <w:pPr>
              <w:rPr>
                <w:rFonts w:cs="Times New Roman"/>
              </w:rPr>
            </w:pPr>
            <w:r w:rsidRPr="009C3BD0">
              <w:rPr>
                <w:rFonts w:cs="Times New Roman"/>
              </w:rPr>
              <w:t>Objective</w:t>
            </w:r>
            <w:r w:rsidR="00C27C0E" w:rsidRPr="009C3BD0">
              <w:rPr>
                <w:rFonts w:cs="Times New Roman"/>
              </w:rPr>
              <w:t xml:space="preserve"> 2: Effectively communicate using all available information modes for assurance of quality nursing care to children and families</w:t>
            </w:r>
          </w:p>
          <w:p w14:paraId="7EE6D9EC" w14:textId="2D851E32" w:rsidR="009C3BD0" w:rsidRPr="009C3BD0" w:rsidRDefault="00F253AB" w:rsidP="0086318A">
            <w:pPr>
              <w:rPr>
                <w:rFonts w:cs="Times New Roman"/>
                <w:b/>
              </w:rPr>
            </w:pPr>
            <w:r w:rsidRPr="009C3BD0">
              <w:rPr>
                <w:rFonts w:cs="Times New Roman"/>
                <w:b/>
              </w:rPr>
              <w:t>N</w:t>
            </w:r>
            <w:r w:rsidR="009C3BD0" w:rsidRPr="009C3BD0">
              <w:rPr>
                <w:rFonts w:cs="Times New Roman"/>
                <w:b/>
              </w:rPr>
              <w:t xml:space="preserve">UR </w:t>
            </w:r>
            <w:r w:rsidRPr="009C3BD0">
              <w:rPr>
                <w:rFonts w:cs="Times New Roman"/>
                <w:b/>
              </w:rPr>
              <w:t>329 Course Objective</w:t>
            </w:r>
            <w:r w:rsidR="009C3BD0" w:rsidRPr="009C3BD0">
              <w:rPr>
                <w:rFonts w:cs="Times New Roman"/>
                <w:b/>
              </w:rPr>
              <w:t>s</w:t>
            </w:r>
          </w:p>
          <w:p w14:paraId="3CD8EB64" w14:textId="215C5A7E" w:rsidR="00F253AB" w:rsidRPr="0086318A" w:rsidRDefault="009C3BD0" w:rsidP="0086318A">
            <w:pPr>
              <w:rPr>
                <w:rFonts w:cs="Times New Roman"/>
              </w:rPr>
            </w:pPr>
            <w:r w:rsidRPr="009C3BD0">
              <w:rPr>
                <w:rFonts w:cs="Times New Roman"/>
              </w:rPr>
              <w:t>Objective</w:t>
            </w:r>
            <w:r w:rsidR="00F253AB" w:rsidRPr="009C3BD0">
              <w:rPr>
                <w:rFonts w:cs="Times New Roman"/>
              </w:rPr>
              <w:t xml:space="preserve"> 3: Evaluate community data, environmental, and population-based factors to determine public health interventions</w:t>
            </w:r>
          </w:p>
        </w:tc>
      </w:tr>
      <w:tr w:rsidR="008367E5" w:rsidRPr="0086318A" w14:paraId="475F72AA" w14:textId="77777777" w:rsidTr="008367E5">
        <w:trPr>
          <w:trHeight w:val="968"/>
        </w:trPr>
        <w:tc>
          <w:tcPr>
            <w:tcW w:w="7128" w:type="dxa"/>
            <w:shd w:val="clear" w:color="auto" w:fill="auto"/>
            <w:vAlign w:val="center"/>
          </w:tcPr>
          <w:p w14:paraId="7D661F1E" w14:textId="710E3BC6" w:rsidR="009C3BD0" w:rsidRPr="0086318A" w:rsidRDefault="009C3BD0" w:rsidP="008367E5">
            <w:pPr>
              <w:jc w:val="center"/>
              <w:rPr>
                <w:rFonts w:cs="Times New Roman"/>
              </w:rPr>
            </w:pPr>
            <w:r w:rsidRPr="0086318A">
              <w:rPr>
                <w:b/>
              </w:rPr>
              <w:t>Specific Knowledge, Skills, and Attitudes (</w:t>
            </w:r>
            <w:proofErr w:type="spellStart"/>
            <w:r w:rsidRPr="0086318A">
              <w:rPr>
                <w:b/>
              </w:rPr>
              <w:t>KSAs</w:t>
            </w:r>
            <w:proofErr w:type="spellEnd"/>
            <w:r w:rsidRPr="0086318A">
              <w:rPr>
                <w:b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32376B" w14:textId="77777777" w:rsidR="009C3BD0" w:rsidRPr="0086318A" w:rsidRDefault="009C3BD0" w:rsidP="008367E5">
            <w:pPr>
              <w:tabs>
                <w:tab w:val="left" w:pos="-720"/>
              </w:tabs>
              <w:suppressAutoHyphens/>
              <w:ind w:left="-108"/>
              <w:jc w:val="center"/>
              <w:rPr>
                <w:b/>
              </w:rPr>
            </w:pPr>
            <w:r w:rsidRPr="0086318A">
              <w:rPr>
                <w:b/>
              </w:rPr>
              <w:t>Student Midterm</w:t>
            </w:r>
          </w:p>
          <w:p w14:paraId="712A46EF" w14:textId="7C84C043" w:rsidR="009C3BD0" w:rsidRPr="0086318A" w:rsidRDefault="009C3BD0" w:rsidP="008367E5">
            <w:pPr>
              <w:tabs>
                <w:tab w:val="left" w:pos="-720"/>
              </w:tabs>
              <w:suppressAutoHyphens/>
              <w:jc w:val="center"/>
            </w:pPr>
            <w:r w:rsidRPr="0086318A">
              <w:rPr>
                <w:b/>
              </w:rPr>
              <w:t>S/NI/U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876FD1" w14:textId="26C8C50E" w:rsidR="009C3BD0" w:rsidRPr="0086318A" w:rsidRDefault="008367E5" w:rsidP="008367E5">
            <w:pPr>
              <w:tabs>
                <w:tab w:val="left" w:pos="-720"/>
              </w:tabs>
              <w:suppressAutoHyphens/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Faculty </w:t>
            </w:r>
            <w:r w:rsidR="009C3BD0" w:rsidRPr="0086318A">
              <w:rPr>
                <w:b/>
              </w:rPr>
              <w:t>Midterm</w:t>
            </w:r>
          </w:p>
          <w:p w14:paraId="4988F74F" w14:textId="46D98057" w:rsidR="009C3BD0" w:rsidRPr="0086318A" w:rsidRDefault="009C3BD0" w:rsidP="008367E5">
            <w:pPr>
              <w:tabs>
                <w:tab w:val="left" w:pos="-720"/>
              </w:tabs>
              <w:suppressAutoHyphens/>
              <w:ind w:left="-108"/>
              <w:jc w:val="center"/>
            </w:pPr>
            <w:r w:rsidRPr="0086318A">
              <w:rPr>
                <w:b/>
              </w:rPr>
              <w:t>S/NI/U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D327877" w14:textId="77777777" w:rsidR="009C3BD0" w:rsidRPr="0086318A" w:rsidRDefault="009C3BD0" w:rsidP="008367E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Student Final</w:t>
            </w:r>
          </w:p>
          <w:p w14:paraId="3BC83D80" w14:textId="144469B0" w:rsidR="009C3BD0" w:rsidRPr="0086318A" w:rsidRDefault="009C3BD0" w:rsidP="008367E5">
            <w:pPr>
              <w:tabs>
                <w:tab w:val="left" w:pos="-720"/>
              </w:tabs>
              <w:suppressAutoHyphens/>
              <w:jc w:val="center"/>
            </w:pPr>
            <w:r w:rsidRPr="0086318A">
              <w:rPr>
                <w:b/>
              </w:rPr>
              <w:t>S/U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B6C9D5E" w14:textId="77777777" w:rsidR="009C3BD0" w:rsidRPr="0086318A" w:rsidRDefault="009C3BD0" w:rsidP="008367E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Faculty</w:t>
            </w:r>
          </w:p>
          <w:p w14:paraId="60DDD685" w14:textId="77777777" w:rsidR="009C3BD0" w:rsidRPr="0086318A" w:rsidRDefault="009C3BD0" w:rsidP="008367E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Final</w:t>
            </w:r>
          </w:p>
          <w:p w14:paraId="38452C4E" w14:textId="397B8F13" w:rsidR="009C3BD0" w:rsidRPr="0086318A" w:rsidRDefault="009C3BD0" w:rsidP="008367E5">
            <w:pPr>
              <w:tabs>
                <w:tab w:val="left" w:pos="-720"/>
              </w:tabs>
              <w:suppressAutoHyphens/>
              <w:jc w:val="center"/>
            </w:pPr>
            <w:r w:rsidRPr="0086318A">
              <w:rPr>
                <w:b/>
              </w:rPr>
              <w:t>S/U</w:t>
            </w:r>
          </w:p>
        </w:tc>
      </w:tr>
      <w:tr w:rsidR="008367E5" w:rsidRPr="0086318A" w14:paraId="25536AF2" w14:textId="77777777" w:rsidTr="008367E5">
        <w:tc>
          <w:tcPr>
            <w:tcW w:w="7128" w:type="dxa"/>
            <w:shd w:val="clear" w:color="auto" w:fill="auto"/>
          </w:tcPr>
          <w:p w14:paraId="6B04DAE2" w14:textId="6135EB15" w:rsidR="00A74528" w:rsidRPr="0086318A" w:rsidRDefault="008367E5" w:rsidP="0086318A">
            <w:r>
              <w:t xml:space="preserve">A. </w:t>
            </w:r>
            <w:r w:rsidR="003E695E" w:rsidRPr="0086318A">
              <w:t>A</w:t>
            </w:r>
            <w:r w:rsidR="00B97CD2" w:rsidRPr="0086318A">
              <w:t>ccurately documents/communicates using</w:t>
            </w:r>
            <w:r w:rsidR="00A74528" w:rsidRPr="0086318A">
              <w:t xml:space="preserve"> identified school</w:t>
            </w:r>
            <w:r w:rsidR="00B97CD2" w:rsidRPr="0086318A">
              <w:t>/facility</w:t>
            </w:r>
            <w:r w:rsidR="00A74528" w:rsidRPr="0086318A">
              <w:t xml:space="preserve"> documentation system </w:t>
            </w:r>
            <w:r w:rsidR="00B97CD2" w:rsidRPr="0086318A">
              <w:t>for recording client visits/family /staff communication, incident reportin</w:t>
            </w:r>
            <w:r>
              <w:t>g and medication administration</w:t>
            </w:r>
          </w:p>
        </w:tc>
        <w:tc>
          <w:tcPr>
            <w:tcW w:w="990" w:type="dxa"/>
            <w:shd w:val="clear" w:color="auto" w:fill="auto"/>
          </w:tcPr>
          <w:p w14:paraId="7B04FA47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  <w:shd w:val="clear" w:color="auto" w:fill="auto"/>
          </w:tcPr>
          <w:p w14:paraId="568C698B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1000" w:type="dxa"/>
            <w:shd w:val="clear" w:color="auto" w:fill="auto"/>
          </w:tcPr>
          <w:p w14:paraId="1A939487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890" w:type="dxa"/>
            <w:shd w:val="clear" w:color="auto" w:fill="auto"/>
          </w:tcPr>
          <w:p w14:paraId="6AA258D8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</w:tr>
      <w:tr w:rsidR="008367E5" w:rsidRPr="0086318A" w14:paraId="4BB91769" w14:textId="77777777" w:rsidTr="008367E5">
        <w:tc>
          <w:tcPr>
            <w:tcW w:w="7128" w:type="dxa"/>
            <w:shd w:val="clear" w:color="auto" w:fill="auto"/>
          </w:tcPr>
          <w:p w14:paraId="2A6A41EE" w14:textId="0447CFF6" w:rsidR="00A74528" w:rsidRPr="0086318A" w:rsidRDefault="008367E5" w:rsidP="0086318A">
            <w:pPr>
              <w:rPr>
                <w:rFonts w:cs="Arial"/>
              </w:rPr>
            </w:pPr>
            <w:r>
              <w:rPr>
                <w:rFonts w:cs="Arial"/>
              </w:rPr>
              <w:t xml:space="preserve">B. </w:t>
            </w:r>
            <w:r w:rsidR="003E695E" w:rsidRPr="0086318A">
              <w:rPr>
                <w:rFonts w:cs="Arial"/>
              </w:rPr>
              <w:t xml:space="preserve">Navigates </w:t>
            </w:r>
            <w:r w:rsidR="00A74528" w:rsidRPr="0086318A">
              <w:rPr>
                <w:rFonts w:cs="Arial"/>
              </w:rPr>
              <w:t>patient care technology safely and effectively to support</w:t>
            </w:r>
            <w:r w:rsidR="003E695E" w:rsidRPr="0086318A">
              <w:rPr>
                <w:rFonts w:cs="Arial"/>
              </w:rPr>
              <w:t xml:space="preserve"> </w:t>
            </w:r>
            <w:r w:rsidR="00A74528" w:rsidRPr="0086318A">
              <w:rPr>
                <w:rFonts w:cs="Arial"/>
              </w:rPr>
              <w:t>nursing practice for children</w:t>
            </w:r>
          </w:p>
        </w:tc>
        <w:tc>
          <w:tcPr>
            <w:tcW w:w="990" w:type="dxa"/>
            <w:shd w:val="clear" w:color="auto" w:fill="auto"/>
          </w:tcPr>
          <w:p w14:paraId="6FFBD3EC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  <w:shd w:val="clear" w:color="auto" w:fill="auto"/>
          </w:tcPr>
          <w:p w14:paraId="30DCCCAD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1000" w:type="dxa"/>
            <w:shd w:val="clear" w:color="auto" w:fill="auto"/>
          </w:tcPr>
          <w:p w14:paraId="36AF6883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890" w:type="dxa"/>
            <w:shd w:val="clear" w:color="auto" w:fill="auto"/>
          </w:tcPr>
          <w:p w14:paraId="54C529ED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</w:tr>
      <w:tr w:rsidR="008367E5" w:rsidRPr="0086318A" w14:paraId="5AF91DA2" w14:textId="77777777" w:rsidTr="008367E5">
        <w:tc>
          <w:tcPr>
            <w:tcW w:w="7128" w:type="dxa"/>
            <w:shd w:val="clear" w:color="auto" w:fill="auto"/>
          </w:tcPr>
          <w:p w14:paraId="0E4C77A8" w14:textId="42F04B52" w:rsidR="00A74528" w:rsidRPr="008367E5" w:rsidRDefault="008367E5" w:rsidP="0086318A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C. </w:t>
            </w:r>
            <w:r w:rsidR="003E695E" w:rsidRPr="0086318A">
              <w:rPr>
                <w:rFonts w:cs="Arial"/>
              </w:rPr>
              <w:t>Demonstrates critical</w:t>
            </w:r>
            <w:r w:rsidR="00A74528" w:rsidRPr="0086318A">
              <w:rPr>
                <w:rFonts w:cs="Arial"/>
              </w:rPr>
              <w:t xml:space="preserve"> </w:t>
            </w:r>
            <w:r w:rsidR="003E695E" w:rsidRPr="0086318A">
              <w:rPr>
                <w:rFonts w:cs="Arial"/>
              </w:rPr>
              <w:t xml:space="preserve">review in the selection of </w:t>
            </w:r>
            <w:r w:rsidR="00A74528" w:rsidRPr="0086318A">
              <w:rPr>
                <w:rFonts w:cs="Arial"/>
              </w:rPr>
              <w:t xml:space="preserve">evidenced </w:t>
            </w:r>
            <w:r w:rsidR="00DE6DFD" w:rsidRPr="0086318A">
              <w:rPr>
                <w:rFonts w:cs="Arial"/>
              </w:rPr>
              <w:t xml:space="preserve">based electronic </w:t>
            </w:r>
            <w:r w:rsidR="00A74528" w:rsidRPr="0086318A">
              <w:rPr>
                <w:rFonts w:cs="Arial"/>
              </w:rPr>
              <w:t>and written lit</w:t>
            </w:r>
            <w:r w:rsidR="00E37430" w:rsidRPr="0086318A">
              <w:rPr>
                <w:rFonts w:cs="Arial"/>
              </w:rPr>
              <w:t xml:space="preserve">erature, and </w:t>
            </w:r>
            <w:r w:rsidR="003E695E" w:rsidRPr="0086318A">
              <w:rPr>
                <w:rFonts w:cs="Arial"/>
              </w:rPr>
              <w:t xml:space="preserve">public information </w:t>
            </w:r>
            <w:r w:rsidR="00A74528" w:rsidRPr="0086318A">
              <w:rPr>
                <w:rFonts w:cs="Arial"/>
              </w:rPr>
              <w:t>websites in preparation for clinical experiences</w:t>
            </w:r>
            <w:r w:rsidR="003E695E" w:rsidRPr="0086318A">
              <w:rPr>
                <w:rFonts w:cs="Arial"/>
              </w:rPr>
              <w:t>, assessments,</w:t>
            </w:r>
            <w:r>
              <w:rPr>
                <w:rFonts w:cs="Arial"/>
              </w:rPr>
              <w:t xml:space="preserve"> and project work</w:t>
            </w:r>
          </w:p>
        </w:tc>
        <w:tc>
          <w:tcPr>
            <w:tcW w:w="990" w:type="dxa"/>
            <w:shd w:val="clear" w:color="auto" w:fill="auto"/>
          </w:tcPr>
          <w:p w14:paraId="1C0157D6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  <w:shd w:val="clear" w:color="auto" w:fill="auto"/>
          </w:tcPr>
          <w:p w14:paraId="3691E7B2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1000" w:type="dxa"/>
            <w:shd w:val="clear" w:color="auto" w:fill="auto"/>
          </w:tcPr>
          <w:p w14:paraId="526770CE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890" w:type="dxa"/>
            <w:shd w:val="clear" w:color="auto" w:fill="auto"/>
          </w:tcPr>
          <w:p w14:paraId="7CBEED82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</w:tr>
      <w:tr w:rsidR="008367E5" w:rsidRPr="0086318A" w14:paraId="098DD54F" w14:textId="77777777" w:rsidTr="008367E5">
        <w:tc>
          <w:tcPr>
            <w:tcW w:w="7128" w:type="dxa"/>
            <w:shd w:val="clear" w:color="auto" w:fill="auto"/>
          </w:tcPr>
          <w:p w14:paraId="04446936" w14:textId="17C50035" w:rsidR="009D1A3E" w:rsidRPr="0086318A" w:rsidRDefault="008367E5" w:rsidP="0086318A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D. </w:t>
            </w:r>
            <w:r w:rsidR="009D1A3E" w:rsidRPr="0086318A">
              <w:rPr>
                <w:rFonts w:cs="Arial"/>
              </w:rPr>
              <w:t xml:space="preserve">Provides electronic documentation of Health Promotion Project/ </w:t>
            </w:r>
            <w:proofErr w:type="spellStart"/>
            <w:r w:rsidR="009D1A3E" w:rsidRPr="0086318A">
              <w:rPr>
                <w:rFonts w:cs="Arial"/>
              </w:rPr>
              <w:t>OutReach</w:t>
            </w:r>
            <w:proofErr w:type="spellEnd"/>
            <w:r w:rsidR="009D1A3E" w:rsidRPr="0086318A">
              <w:rPr>
                <w:rFonts w:cs="Arial"/>
              </w:rPr>
              <w:t xml:space="preserve"> Assessment, Family Letter</w:t>
            </w:r>
            <w:r w:rsidR="00E37430" w:rsidRPr="0086318A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and Agency summaries</w:t>
            </w:r>
          </w:p>
        </w:tc>
        <w:tc>
          <w:tcPr>
            <w:tcW w:w="990" w:type="dxa"/>
            <w:shd w:val="clear" w:color="auto" w:fill="auto"/>
          </w:tcPr>
          <w:p w14:paraId="6E36661F" w14:textId="77777777" w:rsidR="009D1A3E" w:rsidRPr="0086318A" w:rsidRDefault="009D1A3E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  <w:shd w:val="clear" w:color="auto" w:fill="auto"/>
          </w:tcPr>
          <w:p w14:paraId="38645DC7" w14:textId="77777777" w:rsidR="009D1A3E" w:rsidRPr="0086318A" w:rsidRDefault="009D1A3E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1000" w:type="dxa"/>
            <w:shd w:val="clear" w:color="auto" w:fill="auto"/>
          </w:tcPr>
          <w:p w14:paraId="135E58C4" w14:textId="77777777" w:rsidR="009D1A3E" w:rsidRPr="0086318A" w:rsidRDefault="009D1A3E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890" w:type="dxa"/>
            <w:shd w:val="clear" w:color="auto" w:fill="auto"/>
          </w:tcPr>
          <w:p w14:paraId="62EBF9A1" w14:textId="77777777" w:rsidR="009D1A3E" w:rsidRPr="0086318A" w:rsidRDefault="009D1A3E" w:rsidP="0086318A">
            <w:pPr>
              <w:tabs>
                <w:tab w:val="left" w:pos="-720"/>
              </w:tabs>
              <w:suppressAutoHyphens/>
            </w:pPr>
          </w:p>
        </w:tc>
      </w:tr>
      <w:tr w:rsidR="008367E5" w:rsidRPr="0086318A" w14:paraId="2BD594C1" w14:textId="77777777" w:rsidTr="008367E5">
        <w:tc>
          <w:tcPr>
            <w:tcW w:w="7128" w:type="dxa"/>
            <w:shd w:val="clear" w:color="auto" w:fill="auto"/>
          </w:tcPr>
          <w:p w14:paraId="14702C2D" w14:textId="6C6ABED7" w:rsidR="00DA3328" w:rsidRPr="0086318A" w:rsidRDefault="008367E5" w:rsidP="0086318A">
            <w:pPr>
              <w:contextualSpacing/>
            </w:pPr>
            <w:r>
              <w:t xml:space="preserve">E. </w:t>
            </w:r>
            <w:r w:rsidR="00DA3328" w:rsidRPr="0086318A">
              <w:t>Develops appropriate teaching materials and audiovisuals with consideration for literacy levels, health promotion and developmental needs. Utilizes levels of prevention in addressing client and aggregate needs</w:t>
            </w:r>
          </w:p>
        </w:tc>
        <w:tc>
          <w:tcPr>
            <w:tcW w:w="990" w:type="dxa"/>
            <w:shd w:val="clear" w:color="auto" w:fill="auto"/>
          </w:tcPr>
          <w:p w14:paraId="0C6C2CD5" w14:textId="77777777" w:rsidR="00DA3328" w:rsidRPr="0086318A" w:rsidRDefault="00DA33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  <w:shd w:val="clear" w:color="auto" w:fill="auto"/>
          </w:tcPr>
          <w:p w14:paraId="709E88E4" w14:textId="77777777" w:rsidR="00DA3328" w:rsidRPr="0086318A" w:rsidRDefault="00DA33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1000" w:type="dxa"/>
            <w:shd w:val="clear" w:color="auto" w:fill="auto"/>
          </w:tcPr>
          <w:p w14:paraId="508C98E9" w14:textId="77777777" w:rsidR="00DA3328" w:rsidRPr="0086318A" w:rsidRDefault="00DA33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890" w:type="dxa"/>
            <w:shd w:val="clear" w:color="auto" w:fill="auto"/>
          </w:tcPr>
          <w:p w14:paraId="779F8E76" w14:textId="77777777" w:rsidR="00DA3328" w:rsidRPr="0086318A" w:rsidRDefault="00DA3328" w:rsidP="0086318A">
            <w:pPr>
              <w:tabs>
                <w:tab w:val="left" w:pos="-720"/>
              </w:tabs>
              <w:suppressAutoHyphens/>
            </w:pPr>
          </w:p>
        </w:tc>
      </w:tr>
      <w:tr w:rsidR="004E7E91" w:rsidRPr="0086318A" w14:paraId="718459F2" w14:textId="77777777" w:rsidTr="008367E5">
        <w:tc>
          <w:tcPr>
            <w:tcW w:w="10998" w:type="dxa"/>
            <w:gridSpan w:val="5"/>
          </w:tcPr>
          <w:p w14:paraId="327AB72A" w14:textId="6A6B738C" w:rsidR="004E7E91" w:rsidRPr="0010278F" w:rsidRDefault="008367E5" w:rsidP="0086318A">
            <w:pPr>
              <w:tabs>
                <w:tab w:val="left" w:pos="-720"/>
              </w:tabs>
              <w:suppressAutoHyphens/>
            </w:pPr>
            <w:r w:rsidRPr="0010278F">
              <w:t>Comments</w:t>
            </w:r>
          </w:p>
          <w:p w14:paraId="7818863E" w14:textId="77777777" w:rsidR="004E7E91" w:rsidRPr="0086318A" w:rsidRDefault="004E7E91" w:rsidP="0086318A">
            <w:pPr>
              <w:tabs>
                <w:tab w:val="left" w:pos="-720"/>
              </w:tabs>
              <w:suppressAutoHyphens/>
            </w:pPr>
          </w:p>
          <w:p w14:paraId="44F69B9A" w14:textId="77777777" w:rsidR="004E7E91" w:rsidRPr="0086318A" w:rsidRDefault="004E7E91" w:rsidP="0086318A">
            <w:pPr>
              <w:tabs>
                <w:tab w:val="left" w:pos="-720"/>
              </w:tabs>
              <w:suppressAutoHyphens/>
            </w:pPr>
          </w:p>
          <w:p w14:paraId="5F07D11E" w14:textId="77777777" w:rsidR="004E7E91" w:rsidRDefault="004E7E91" w:rsidP="0086318A">
            <w:pPr>
              <w:tabs>
                <w:tab w:val="left" w:pos="-720"/>
              </w:tabs>
              <w:suppressAutoHyphens/>
            </w:pPr>
          </w:p>
          <w:p w14:paraId="6AB490BB" w14:textId="77777777" w:rsidR="008367E5" w:rsidRPr="0086318A" w:rsidRDefault="008367E5" w:rsidP="0086318A">
            <w:pPr>
              <w:tabs>
                <w:tab w:val="left" w:pos="-720"/>
              </w:tabs>
              <w:suppressAutoHyphens/>
            </w:pPr>
          </w:p>
          <w:p w14:paraId="41508A3C" w14:textId="77777777" w:rsidR="004E7E91" w:rsidRPr="0086318A" w:rsidRDefault="004E7E91" w:rsidP="0086318A">
            <w:pPr>
              <w:tabs>
                <w:tab w:val="left" w:pos="-720"/>
              </w:tabs>
              <w:suppressAutoHyphens/>
            </w:pPr>
          </w:p>
        </w:tc>
      </w:tr>
    </w:tbl>
    <w:p w14:paraId="6411A6D1" w14:textId="77777777" w:rsidR="008367E5" w:rsidRDefault="008367E5"/>
    <w:p w14:paraId="43E9A85E" w14:textId="6B90FF6A" w:rsidR="008367E5" w:rsidRDefault="008367E5">
      <w:r>
        <w:br w:type="page"/>
      </w:r>
    </w:p>
    <w:tbl>
      <w:tblPr>
        <w:tblStyle w:val="TableGrid"/>
        <w:tblpPr w:leftFromText="180" w:rightFromText="180" w:vertAnchor="text" w:horzAnchor="margin" w:tblpX="36" w:tblpY="15"/>
        <w:tblW w:w="10998" w:type="dxa"/>
        <w:tblLayout w:type="fixed"/>
        <w:tblLook w:val="04A0" w:firstRow="1" w:lastRow="0" w:firstColumn="1" w:lastColumn="0" w:noHBand="0" w:noVBand="1"/>
      </w:tblPr>
      <w:tblGrid>
        <w:gridCol w:w="7128"/>
        <w:gridCol w:w="990"/>
        <w:gridCol w:w="990"/>
        <w:gridCol w:w="990"/>
        <w:gridCol w:w="900"/>
      </w:tblGrid>
      <w:tr w:rsidR="0076033B" w:rsidRPr="0086318A" w14:paraId="00263BD3" w14:textId="77777777" w:rsidTr="00752CC0">
        <w:tc>
          <w:tcPr>
            <w:tcW w:w="10998" w:type="dxa"/>
            <w:gridSpan w:val="5"/>
            <w:shd w:val="clear" w:color="auto" w:fill="D9D9D9" w:themeFill="background1" w:themeFillShade="D9"/>
          </w:tcPr>
          <w:p w14:paraId="30189659" w14:textId="77777777" w:rsidR="008367E5" w:rsidRDefault="008367E5" w:rsidP="0086318A">
            <w:pPr>
              <w:tabs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lastRenderedPageBreak/>
              <w:t>Professionalism</w:t>
            </w:r>
          </w:p>
          <w:p w14:paraId="43D6B1D6" w14:textId="249F6A8F" w:rsidR="005B17E2" w:rsidRPr="0010278F" w:rsidRDefault="0010278F" w:rsidP="0086318A">
            <w:pPr>
              <w:tabs>
                <w:tab w:val="left" w:pos="-720"/>
              </w:tabs>
              <w:suppressAutoHyphens/>
              <w:rPr>
                <w:b/>
              </w:rPr>
            </w:pPr>
            <w:r w:rsidRPr="0010278F">
              <w:rPr>
                <w:color w:val="000000"/>
              </w:rPr>
              <w:t>Demonstrates a commitment to professional nursing and "Applies principles of altruism, excellence, caring, ethics, respect, civility, communication, and accountability in one's self and nursing practice." (</w:t>
            </w:r>
            <w:proofErr w:type="spellStart"/>
            <w:r w:rsidRPr="0010278F">
              <w:rPr>
                <w:color w:val="000000"/>
              </w:rPr>
              <w:t>AACN</w:t>
            </w:r>
            <w:proofErr w:type="spellEnd"/>
            <w:r w:rsidRPr="0010278F">
              <w:rPr>
                <w:color w:val="000000"/>
              </w:rPr>
              <w:t>, 2008)</w:t>
            </w:r>
          </w:p>
        </w:tc>
      </w:tr>
      <w:tr w:rsidR="008367E5" w:rsidRPr="0086318A" w14:paraId="77963817" w14:textId="77777777" w:rsidTr="008367E5">
        <w:tc>
          <w:tcPr>
            <w:tcW w:w="7128" w:type="dxa"/>
            <w:vAlign w:val="center"/>
          </w:tcPr>
          <w:p w14:paraId="3B81B48F" w14:textId="671206FB" w:rsidR="008367E5" w:rsidRPr="0086318A" w:rsidRDefault="008367E5" w:rsidP="008367E5">
            <w:pPr>
              <w:tabs>
                <w:tab w:val="right" w:pos="7092"/>
              </w:tabs>
              <w:jc w:val="center"/>
              <w:rPr>
                <w:rFonts w:cs="Times New Roman"/>
              </w:rPr>
            </w:pPr>
            <w:r w:rsidRPr="0086318A">
              <w:rPr>
                <w:b/>
              </w:rPr>
              <w:t>Specific Knowledge, Skills, and Attitudes (</w:t>
            </w:r>
            <w:proofErr w:type="spellStart"/>
            <w:r w:rsidRPr="0086318A">
              <w:rPr>
                <w:b/>
              </w:rPr>
              <w:t>KSAs</w:t>
            </w:r>
            <w:proofErr w:type="spellEnd"/>
            <w:r w:rsidRPr="0086318A">
              <w:rPr>
                <w:b/>
              </w:rPr>
              <w:t>)</w:t>
            </w:r>
          </w:p>
        </w:tc>
        <w:tc>
          <w:tcPr>
            <w:tcW w:w="990" w:type="dxa"/>
            <w:vAlign w:val="center"/>
          </w:tcPr>
          <w:p w14:paraId="3441F392" w14:textId="77777777" w:rsidR="008367E5" w:rsidRPr="0086318A" w:rsidRDefault="008367E5" w:rsidP="008367E5">
            <w:pPr>
              <w:tabs>
                <w:tab w:val="left" w:pos="-720"/>
              </w:tabs>
              <w:suppressAutoHyphens/>
              <w:ind w:left="-108"/>
              <w:jc w:val="center"/>
              <w:rPr>
                <w:b/>
              </w:rPr>
            </w:pPr>
            <w:r w:rsidRPr="0086318A">
              <w:rPr>
                <w:b/>
              </w:rPr>
              <w:t>Student Midterm</w:t>
            </w:r>
          </w:p>
          <w:p w14:paraId="04906DCB" w14:textId="6129F789" w:rsidR="008367E5" w:rsidRPr="0086318A" w:rsidRDefault="008367E5" w:rsidP="008367E5">
            <w:pPr>
              <w:tabs>
                <w:tab w:val="left" w:pos="-720"/>
              </w:tabs>
              <w:suppressAutoHyphens/>
              <w:jc w:val="center"/>
            </w:pPr>
            <w:r w:rsidRPr="0086318A">
              <w:rPr>
                <w:b/>
              </w:rPr>
              <w:t>S/NI/U</w:t>
            </w:r>
          </w:p>
        </w:tc>
        <w:tc>
          <w:tcPr>
            <w:tcW w:w="990" w:type="dxa"/>
            <w:vAlign w:val="center"/>
          </w:tcPr>
          <w:p w14:paraId="7D1D0E9E" w14:textId="77777777" w:rsidR="008367E5" w:rsidRPr="0086318A" w:rsidRDefault="008367E5" w:rsidP="008367E5">
            <w:pPr>
              <w:tabs>
                <w:tab w:val="left" w:pos="-720"/>
              </w:tabs>
              <w:suppressAutoHyphens/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Faculty </w:t>
            </w:r>
            <w:r w:rsidRPr="0086318A">
              <w:rPr>
                <w:b/>
              </w:rPr>
              <w:t>Midterm</w:t>
            </w:r>
          </w:p>
          <w:p w14:paraId="76802A0F" w14:textId="5EC6D103" w:rsidR="008367E5" w:rsidRPr="0086318A" w:rsidRDefault="008367E5" w:rsidP="008367E5">
            <w:pPr>
              <w:tabs>
                <w:tab w:val="left" w:pos="-720"/>
              </w:tabs>
              <w:suppressAutoHyphens/>
              <w:jc w:val="center"/>
            </w:pPr>
            <w:r w:rsidRPr="0086318A">
              <w:rPr>
                <w:b/>
              </w:rPr>
              <w:t>S/NI/U</w:t>
            </w:r>
          </w:p>
        </w:tc>
        <w:tc>
          <w:tcPr>
            <w:tcW w:w="990" w:type="dxa"/>
            <w:vAlign w:val="center"/>
          </w:tcPr>
          <w:p w14:paraId="0B749CF6" w14:textId="77777777" w:rsidR="008367E5" w:rsidRPr="0086318A" w:rsidRDefault="008367E5" w:rsidP="008367E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Student Final</w:t>
            </w:r>
          </w:p>
          <w:p w14:paraId="16F3D517" w14:textId="13B645B0" w:rsidR="008367E5" w:rsidRPr="0086318A" w:rsidRDefault="008367E5" w:rsidP="008367E5">
            <w:pPr>
              <w:tabs>
                <w:tab w:val="left" w:pos="-720"/>
              </w:tabs>
              <w:suppressAutoHyphens/>
              <w:jc w:val="center"/>
            </w:pPr>
            <w:r w:rsidRPr="0086318A">
              <w:rPr>
                <w:b/>
              </w:rPr>
              <w:t>S/U</w:t>
            </w:r>
          </w:p>
        </w:tc>
        <w:tc>
          <w:tcPr>
            <w:tcW w:w="900" w:type="dxa"/>
            <w:vAlign w:val="center"/>
          </w:tcPr>
          <w:p w14:paraId="4C729991" w14:textId="77777777" w:rsidR="008367E5" w:rsidRPr="0086318A" w:rsidRDefault="008367E5" w:rsidP="008367E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Faculty</w:t>
            </w:r>
          </w:p>
          <w:p w14:paraId="637A23BE" w14:textId="77777777" w:rsidR="008367E5" w:rsidRPr="0086318A" w:rsidRDefault="008367E5" w:rsidP="008367E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86318A">
              <w:rPr>
                <w:b/>
              </w:rPr>
              <w:t>Final</w:t>
            </w:r>
          </w:p>
          <w:p w14:paraId="35DCE8A7" w14:textId="5FBA2895" w:rsidR="008367E5" w:rsidRPr="0086318A" w:rsidRDefault="008367E5" w:rsidP="008367E5">
            <w:pPr>
              <w:tabs>
                <w:tab w:val="left" w:pos="-720"/>
              </w:tabs>
              <w:suppressAutoHyphens/>
              <w:jc w:val="center"/>
            </w:pPr>
            <w:r w:rsidRPr="0086318A">
              <w:rPr>
                <w:b/>
              </w:rPr>
              <w:t>S/U</w:t>
            </w:r>
          </w:p>
        </w:tc>
      </w:tr>
      <w:tr w:rsidR="008367E5" w:rsidRPr="0086318A" w14:paraId="3F39AD07" w14:textId="77777777" w:rsidTr="008367E5">
        <w:tc>
          <w:tcPr>
            <w:tcW w:w="7128" w:type="dxa"/>
          </w:tcPr>
          <w:p w14:paraId="49B6059D" w14:textId="56D6BDDF" w:rsidR="00782DD8" w:rsidRPr="0086318A" w:rsidRDefault="008367E5" w:rsidP="0086318A">
            <w:pPr>
              <w:tabs>
                <w:tab w:val="right" w:pos="7092"/>
              </w:tabs>
              <w:rPr>
                <w:rFonts w:cs="Times New Roman"/>
                <w:b/>
              </w:rPr>
            </w:pPr>
            <w:r>
              <w:t xml:space="preserve">A. </w:t>
            </w:r>
            <w:r w:rsidR="00782DD8" w:rsidRPr="0086318A">
              <w:t>Utilizes resources in the clinical setting (</w:t>
            </w:r>
            <w:r w:rsidR="00E37430" w:rsidRPr="0086318A">
              <w:t xml:space="preserve">e.g., </w:t>
            </w:r>
            <w:r w:rsidR="00782DD8" w:rsidRPr="0086318A">
              <w:t>staff, materials, faculty) and empirical information to understand client, aggregate and community dynamics</w:t>
            </w:r>
          </w:p>
        </w:tc>
        <w:tc>
          <w:tcPr>
            <w:tcW w:w="990" w:type="dxa"/>
          </w:tcPr>
          <w:p w14:paraId="17DBC151" w14:textId="77777777" w:rsidR="00782DD8" w:rsidRPr="0086318A" w:rsidRDefault="00782DD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6F8BD81B" w14:textId="77777777" w:rsidR="00782DD8" w:rsidRPr="0086318A" w:rsidRDefault="00782DD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2613E9C1" w14:textId="77777777" w:rsidR="00782DD8" w:rsidRPr="0086318A" w:rsidRDefault="00782DD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1037B8A3" w14:textId="77777777" w:rsidR="00782DD8" w:rsidRPr="0086318A" w:rsidRDefault="00782DD8" w:rsidP="0086318A">
            <w:pPr>
              <w:tabs>
                <w:tab w:val="left" w:pos="-720"/>
              </w:tabs>
              <w:suppressAutoHyphens/>
            </w:pPr>
          </w:p>
        </w:tc>
      </w:tr>
      <w:tr w:rsidR="008367E5" w:rsidRPr="0086318A" w14:paraId="5D1AC2D6" w14:textId="77777777" w:rsidTr="008367E5">
        <w:tc>
          <w:tcPr>
            <w:tcW w:w="7128" w:type="dxa"/>
          </w:tcPr>
          <w:p w14:paraId="240BC6EA" w14:textId="02F94EB2" w:rsidR="0032773C" w:rsidRPr="0086318A" w:rsidRDefault="008367E5" w:rsidP="0086318A">
            <w:pPr>
              <w:tabs>
                <w:tab w:val="left" w:pos="-720"/>
              </w:tabs>
              <w:suppressAutoHyphens/>
              <w:contextualSpacing/>
            </w:pPr>
            <w:r>
              <w:t xml:space="preserve">B. </w:t>
            </w:r>
            <w:r w:rsidR="0032773C" w:rsidRPr="0086318A">
              <w:t>Values</w:t>
            </w:r>
            <w:r w:rsidR="00E37430" w:rsidRPr="0086318A">
              <w:t xml:space="preserve"> the</w:t>
            </w:r>
            <w:r w:rsidR="0032773C" w:rsidRPr="0086318A">
              <w:t xml:space="preserve"> importance of </w:t>
            </w:r>
            <w:r w:rsidR="00E37430" w:rsidRPr="0086318A">
              <w:t>the standards of practices for</w:t>
            </w:r>
            <w:r w:rsidR="0032773C" w:rsidRPr="0086318A">
              <w:t xml:space="preserve"> </w:t>
            </w:r>
            <w:r w:rsidR="006C4281" w:rsidRPr="0086318A">
              <w:t xml:space="preserve">both </w:t>
            </w:r>
            <w:r w:rsidR="0032773C" w:rsidRPr="0086318A">
              <w:t xml:space="preserve">public health </w:t>
            </w:r>
            <w:r w:rsidR="00E37430" w:rsidRPr="0086318A">
              <w:t xml:space="preserve">and pediatric nursing </w:t>
            </w:r>
            <w:r w:rsidR="006C4281" w:rsidRPr="0086318A">
              <w:t>as evidenced by clinical practice,</w:t>
            </w:r>
            <w:r>
              <w:t xml:space="preserve"> reflections, and discussions</w:t>
            </w:r>
          </w:p>
        </w:tc>
        <w:tc>
          <w:tcPr>
            <w:tcW w:w="990" w:type="dxa"/>
          </w:tcPr>
          <w:p w14:paraId="687C6DE0" w14:textId="77777777" w:rsidR="0032773C" w:rsidRPr="0086318A" w:rsidRDefault="0032773C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B2F9378" w14:textId="77777777" w:rsidR="0032773C" w:rsidRPr="0086318A" w:rsidRDefault="0032773C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8E6DD4E" w14:textId="77777777" w:rsidR="0032773C" w:rsidRPr="0086318A" w:rsidRDefault="0032773C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7D3BEE8F" w14:textId="77777777" w:rsidR="0032773C" w:rsidRPr="0086318A" w:rsidRDefault="0032773C" w:rsidP="0086318A">
            <w:pPr>
              <w:tabs>
                <w:tab w:val="left" w:pos="-720"/>
              </w:tabs>
              <w:suppressAutoHyphens/>
            </w:pPr>
          </w:p>
        </w:tc>
      </w:tr>
      <w:tr w:rsidR="008367E5" w:rsidRPr="0086318A" w14:paraId="3059CF74" w14:textId="77777777" w:rsidTr="008367E5">
        <w:tc>
          <w:tcPr>
            <w:tcW w:w="7128" w:type="dxa"/>
          </w:tcPr>
          <w:p w14:paraId="3B88899E" w14:textId="18701530" w:rsidR="006C4281" w:rsidRPr="0086318A" w:rsidRDefault="008367E5" w:rsidP="0086318A">
            <w:r>
              <w:t>C. A</w:t>
            </w:r>
            <w:r w:rsidR="00A74528" w:rsidRPr="0086318A">
              <w:t>dheres to college and agency policies</w:t>
            </w:r>
          </w:p>
        </w:tc>
        <w:tc>
          <w:tcPr>
            <w:tcW w:w="990" w:type="dxa"/>
          </w:tcPr>
          <w:p w14:paraId="69E2BB2B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7C0D796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0D142F6F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4475AD14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</w:tr>
      <w:tr w:rsidR="008367E5" w:rsidRPr="0086318A" w14:paraId="08BF19A0" w14:textId="77777777" w:rsidTr="008367E5">
        <w:tc>
          <w:tcPr>
            <w:tcW w:w="7128" w:type="dxa"/>
          </w:tcPr>
          <w:p w14:paraId="3B57BB08" w14:textId="37A0E4B5" w:rsidR="00A16EC2" w:rsidRPr="0086318A" w:rsidRDefault="008367E5" w:rsidP="0086318A">
            <w:pPr>
              <w:contextualSpacing/>
            </w:pPr>
            <w:r>
              <w:t xml:space="preserve">D. </w:t>
            </w:r>
            <w:r w:rsidR="00A16EC2" w:rsidRPr="0086318A">
              <w:t>Implements management principles in delivery of care (e.g., administers medications, documents ca</w:t>
            </w:r>
            <w:r w:rsidR="006C4281" w:rsidRPr="0086318A">
              <w:t>re, communicates with school nurse</w:t>
            </w:r>
            <w:r w:rsidR="00A16EC2" w:rsidRPr="0086318A">
              <w:t xml:space="preserve"> in a timely manner)</w:t>
            </w:r>
          </w:p>
        </w:tc>
        <w:tc>
          <w:tcPr>
            <w:tcW w:w="990" w:type="dxa"/>
          </w:tcPr>
          <w:p w14:paraId="120C4E94" w14:textId="77777777" w:rsidR="00A16EC2" w:rsidRPr="0086318A" w:rsidRDefault="00A16EC2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42AFC42D" w14:textId="77777777" w:rsidR="00A16EC2" w:rsidRPr="0086318A" w:rsidRDefault="00A16EC2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271CA723" w14:textId="77777777" w:rsidR="00A16EC2" w:rsidRPr="0086318A" w:rsidRDefault="00A16EC2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75FBE423" w14:textId="77777777" w:rsidR="00A16EC2" w:rsidRPr="0086318A" w:rsidRDefault="00A16EC2" w:rsidP="0086318A">
            <w:pPr>
              <w:tabs>
                <w:tab w:val="left" w:pos="-720"/>
              </w:tabs>
              <w:suppressAutoHyphens/>
            </w:pPr>
          </w:p>
        </w:tc>
      </w:tr>
      <w:tr w:rsidR="008367E5" w:rsidRPr="0086318A" w14:paraId="16810737" w14:textId="77777777" w:rsidTr="008367E5">
        <w:tc>
          <w:tcPr>
            <w:tcW w:w="7128" w:type="dxa"/>
          </w:tcPr>
          <w:p w14:paraId="78DE57DF" w14:textId="4FD8842C" w:rsidR="00A16EC2" w:rsidRPr="0086318A" w:rsidRDefault="008367E5" w:rsidP="0086318A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E. </w:t>
            </w:r>
            <w:r w:rsidR="006C4281" w:rsidRPr="0086318A">
              <w:rPr>
                <w:rFonts w:cs="Times New Roman"/>
              </w:rPr>
              <w:t>Evaluates</w:t>
            </w:r>
            <w:r w:rsidR="00A16EC2" w:rsidRPr="0086318A">
              <w:rPr>
                <w:rFonts w:cs="Times New Roman"/>
              </w:rPr>
              <w:t xml:space="preserve"> how personal and professional values impact nursing care</w:t>
            </w:r>
          </w:p>
        </w:tc>
        <w:tc>
          <w:tcPr>
            <w:tcW w:w="990" w:type="dxa"/>
          </w:tcPr>
          <w:p w14:paraId="2D3F0BEC" w14:textId="77777777" w:rsidR="00A16EC2" w:rsidRPr="0086318A" w:rsidRDefault="00A16EC2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75CF4315" w14:textId="77777777" w:rsidR="00A16EC2" w:rsidRPr="0086318A" w:rsidRDefault="00A16EC2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3CB648E9" w14:textId="77777777" w:rsidR="00A16EC2" w:rsidRPr="0086318A" w:rsidRDefault="00A16EC2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0C178E9E" w14:textId="77777777" w:rsidR="00A16EC2" w:rsidRPr="0086318A" w:rsidRDefault="00A16EC2" w:rsidP="0086318A">
            <w:pPr>
              <w:tabs>
                <w:tab w:val="left" w:pos="-720"/>
              </w:tabs>
              <w:suppressAutoHyphens/>
            </w:pPr>
          </w:p>
        </w:tc>
      </w:tr>
      <w:tr w:rsidR="008367E5" w:rsidRPr="0086318A" w14:paraId="2CBFBBD4" w14:textId="77777777" w:rsidTr="008367E5">
        <w:tc>
          <w:tcPr>
            <w:tcW w:w="7128" w:type="dxa"/>
          </w:tcPr>
          <w:p w14:paraId="4429B3E7" w14:textId="33C01262" w:rsidR="00A74528" w:rsidRPr="0086318A" w:rsidRDefault="008367E5" w:rsidP="0086318A">
            <w:pPr>
              <w:rPr>
                <w:rFonts w:cs="Times New Roman"/>
                <w:b/>
              </w:rPr>
            </w:pPr>
            <w:r>
              <w:t xml:space="preserve">F. </w:t>
            </w:r>
            <w:r w:rsidR="0028291F" w:rsidRPr="0086318A">
              <w:t xml:space="preserve">Reflects on personal growth and development as an RN </w:t>
            </w:r>
            <w:r w:rsidR="006C4281" w:rsidRPr="0086318A">
              <w:t xml:space="preserve">through the identification of strengths and goals for improvement </w:t>
            </w:r>
          </w:p>
        </w:tc>
        <w:tc>
          <w:tcPr>
            <w:tcW w:w="990" w:type="dxa"/>
          </w:tcPr>
          <w:p w14:paraId="3C0395D3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3254BC2F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651E9592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269E314A" w14:textId="77777777" w:rsidR="00A74528" w:rsidRPr="0086318A" w:rsidRDefault="00A74528" w:rsidP="0086318A">
            <w:pPr>
              <w:tabs>
                <w:tab w:val="left" w:pos="-720"/>
              </w:tabs>
              <w:suppressAutoHyphens/>
            </w:pPr>
          </w:p>
        </w:tc>
      </w:tr>
      <w:tr w:rsidR="008367E5" w:rsidRPr="0086318A" w14:paraId="681836D3" w14:textId="77777777" w:rsidTr="008367E5">
        <w:tc>
          <w:tcPr>
            <w:tcW w:w="7128" w:type="dxa"/>
          </w:tcPr>
          <w:p w14:paraId="6FFD7827" w14:textId="31924188" w:rsidR="0028291F" w:rsidRPr="0086318A" w:rsidRDefault="008367E5" w:rsidP="0086318A">
            <w:r>
              <w:t xml:space="preserve">G. </w:t>
            </w:r>
            <w:r w:rsidR="0028291F" w:rsidRPr="0086318A">
              <w:t>Administers nursing ca</w:t>
            </w:r>
            <w:r w:rsidR="00993E36" w:rsidRPr="0086318A">
              <w:t xml:space="preserve">re with appropriate confidence </w:t>
            </w:r>
            <w:r w:rsidR="0028291F" w:rsidRPr="0086318A">
              <w:t>without hesitation</w:t>
            </w:r>
          </w:p>
        </w:tc>
        <w:tc>
          <w:tcPr>
            <w:tcW w:w="990" w:type="dxa"/>
          </w:tcPr>
          <w:p w14:paraId="47341341" w14:textId="77777777" w:rsidR="0028291F" w:rsidRPr="0086318A" w:rsidRDefault="0028291F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42EF2083" w14:textId="77777777" w:rsidR="0028291F" w:rsidRPr="0086318A" w:rsidRDefault="0028291F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7B40C951" w14:textId="77777777" w:rsidR="0028291F" w:rsidRPr="0086318A" w:rsidRDefault="0028291F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4B4D7232" w14:textId="77777777" w:rsidR="0028291F" w:rsidRPr="0086318A" w:rsidRDefault="0028291F" w:rsidP="0086318A">
            <w:pPr>
              <w:tabs>
                <w:tab w:val="left" w:pos="-720"/>
              </w:tabs>
              <w:suppressAutoHyphens/>
            </w:pPr>
          </w:p>
        </w:tc>
      </w:tr>
      <w:tr w:rsidR="008367E5" w:rsidRPr="0086318A" w14:paraId="5A2A6B3D" w14:textId="77777777" w:rsidTr="008367E5">
        <w:tc>
          <w:tcPr>
            <w:tcW w:w="7128" w:type="dxa"/>
          </w:tcPr>
          <w:p w14:paraId="5EC8CD0F" w14:textId="27AE4C23" w:rsidR="0028291F" w:rsidRPr="0086318A" w:rsidRDefault="008367E5" w:rsidP="0086318A">
            <w:r>
              <w:t xml:space="preserve">H. </w:t>
            </w:r>
            <w:r w:rsidR="0028291F" w:rsidRPr="0086318A">
              <w:t>Models professionalism by arriving to the clinical setting on time with approp</w:t>
            </w:r>
            <w:r w:rsidR="00371D52">
              <w:t>riate materials/equipment/dress</w:t>
            </w:r>
          </w:p>
        </w:tc>
        <w:tc>
          <w:tcPr>
            <w:tcW w:w="990" w:type="dxa"/>
          </w:tcPr>
          <w:p w14:paraId="2093CA67" w14:textId="77777777" w:rsidR="0028291F" w:rsidRPr="0086318A" w:rsidRDefault="0028291F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2503B197" w14:textId="77777777" w:rsidR="0028291F" w:rsidRPr="0086318A" w:rsidRDefault="0028291F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38288749" w14:textId="77777777" w:rsidR="0028291F" w:rsidRPr="0086318A" w:rsidRDefault="0028291F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20BD9A1A" w14:textId="77777777" w:rsidR="0028291F" w:rsidRPr="0086318A" w:rsidRDefault="0028291F" w:rsidP="0086318A">
            <w:pPr>
              <w:tabs>
                <w:tab w:val="left" w:pos="-720"/>
              </w:tabs>
              <w:suppressAutoHyphens/>
            </w:pPr>
          </w:p>
        </w:tc>
      </w:tr>
      <w:tr w:rsidR="008367E5" w:rsidRPr="0086318A" w14:paraId="42F90574" w14:textId="77777777" w:rsidTr="008367E5">
        <w:tc>
          <w:tcPr>
            <w:tcW w:w="7128" w:type="dxa"/>
          </w:tcPr>
          <w:p w14:paraId="1F4E597F" w14:textId="1C6DF2D7" w:rsidR="007F277B" w:rsidRPr="0086318A" w:rsidRDefault="008367E5" w:rsidP="0086318A">
            <w:r>
              <w:t xml:space="preserve">I. </w:t>
            </w:r>
            <w:r w:rsidR="0028291F" w:rsidRPr="0086318A">
              <w:t xml:space="preserve">Provides evidence of </w:t>
            </w:r>
            <w:r w:rsidR="00371D52">
              <w:t>preclinical preparation through:</w:t>
            </w:r>
          </w:p>
          <w:p w14:paraId="5DEE056F" w14:textId="43BF8FB6" w:rsidR="0028291F" w:rsidRPr="0086318A" w:rsidRDefault="0028291F" w:rsidP="00371D52">
            <w:pPr>
              <w:pStyle w:val="ListParagraph"/>
              <w:numPr>
                <w:ilvl w:val="0"/>
                <w:numId w:val="31"/>
              </w:numPr>
            </w:pPr>
            <w:r w:rsidRPr="0086318A">
              <w:t>remarks,</w:t>
            </w:r>
          </w:p>
        </w:tc>
        <w:tc>
          <w:tcPr>
            <w:tcW w:w="990" w:type="dxa"/>
          </w:tcPr>
          <w:p w14:paraId="0C136CF1" w14:textId="77777777" w:rsidR="0028291F" w:rsidRPr="0086318A" w:rsidRDefault="0028291F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0A392C6A" w14:textId="77777777" w:rsidR="0028291F" w:rsidRPr="0086318A" w:rsidRDefault="0028291F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290583F9" w14:textId="77777777" w:rsidR="0028291F" w:rsidRPr="0086318A" w:rsidRDefault="0028291F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68F21D90" w14:textId="77777777" w:rsidR="0028291F" w:rsidRPr="0086318A" w:rsidRDefault="0028291F" w:rsidP="0086318A">
            <w:pPr>
              <w:tabs>
                <w:tab w:val="left" w:pos="-720"/>
              </w:tabs>
              <w:suppressAutoHyphens/>
            </w:pPr>
          </w:p>
        </w:tc>
      </w:tr>
      <w:tr w:rsidR="00371D52" w:rsidRPr="0086318A" w14:paraId="1B9F94D1" w14:textId="77777777" w:rsidTr="008367E5">
        <w:tc>
          <w:tcPr>
            <w:tcW w:w="7128" w:type="dxa"/>
          </w:tcPr>
          <w:p w14:paraId="12DE727B" w14:textId="33DE06A1" w:rsidR="00371D52" w:rsidRDefault="00371D52" w:rsidP="00371D52">
            <w:pPr>
              <w:pStyle w:val="ListParagraph"/>
              <w:numPr>
                <w:ilvl w:val="0"/>
                <w:numId w:val="31"/>
              </w:numPr>
            </w:pPr>
            <w:r w:rsidRPr="0086318A">
              <w:t>documentation,</w:t>
            </w:r>
          </w:p>
        </w:tc>
        <w:tc>
          <w:tcPr>
            <w:tcW w:w="990" w:type="dxa"/>
          </w:tcPr>
          <w:p w14:paraId="7ADA87A9" w14:textId="77777777" w:rsidR="00371D52" w:rsidRPr="0086318A" w:rsidRDefault="00371D52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2C935A54" w14:textId="77777777" w:rsidR="00371D52" w:rsidRPr="0086318A" w:rsidRDefault="00371D52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2BFD0CC7" w14:textId="77777777" w:rsidR="00371D52" w:rsidRPr="0086318A" w:rsidRDefault="00371D52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25DFF3FA" w14:textId="77777777" w:rsidR="00371D52" w:rsidRDefault="00371D52" w:rsidP="0086318A">
            <w:pPr>
              <w:tabs>
                <w:tab w:val="left" w:pos="-720"/>
              </w:tabs>
              <w:suppressAutoHyphens/>
            </w:pPr>
          </w:p>
        </w:tc>
      </w:tr>
      <w:tr w:rsidR="00371D52" w:rsidRPr="0086318A" w14:paraId="43530CA7" w14:textId="77777777" w:rsidTr="008367E5">
        <w:tc>
          <w:tcPr>
            <w:tcW w:w="7128" w:type="dxa"/>
          </w:tcPr>
          <w:p w14:paraId="0372DD60" w14:textId="528724FE" w:rsidR="00371D52" w:rsidRDefault="00371D52" w:rsidP="0086318A">
            <w:pPr>
              <w:pStyle w:val="ListParagraph"/>
              <w:numPr>
                <w:ilvl w:val="0"/>
                <w:numId w:val="31"/>
              </w:numPr>
            </w:pPr>
            <w:r w:rsidRPr="0086318A">
              <w:t xml:space="preserve">presentations and prepared materials, </w:t>
            </w:r>
          </w:p>
        </w:tc>
        <w:tc>
          <w:tcPr>
            <w:tcW w:w="990" w:type="dxa"/>
          </w:tcPr>
          <w:p w14:paraId="68A36DA9" w14:textId="77777777" w:rsidR="00371D52" w:rsidRPr="0086318A" w:rsidRDefault="00371D52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60B2D8AA" w14:textId="77777777" w:rsidR="00371D52" w:rsidRPr="0086318A" w:rsidRDefault="00371D52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482EDDA8" w14:textId="77777777" w:rsidR="00371D52" w:rsidRPr="0086318A" w:rsidRDefault="00371D52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48FA3F16" w14:textId="77777777" w:rsidR="00371D52" w:rsidRDefault="00371D52" w:rsidP="0086318A">
            <w:pPr>
              <w:tabs>
                <w:tab w:val="left" w:pos="-720"/>
              </w:tabs>
              <w:suppressAutoHyphens/>
            </w:pPr>
          </w:p>
        </w:tc>
      </w:tr>
      <w:tr w:rsidR="00371D52" w:rsidRPr="0086318A" w14:paraId="2BE22E52" w14:textId="77777777" w:rsidTr="008367E5">
        <w:tc>
          <w:tcPr>
            <w:tcW w:w="7128" w:type="dxa"/>
          </w:tcPr>
          <w:p w14:paraId="0B52CA01" w14:textId="25A3059B" w:rsidR="00371D52" w:rsidRDefault="00371D52" w:rsidP="00371D52">
            <w:pPr>
              <w:pStyle w:val="ListParagraph"/>
              <w:numPr>
                <w:ilvl w:val="0"/>
                <w:numId w:val="31"/>
              </w:numPr>
            </w:pPr>
            <w:r w:rsidRPr="0086318A">
              <w:t>submitting  materials, requests and assignments on time in the manner requested</w:t>
            </w:r>
          </w:p>
        </w:tc>
        <w:tc>
          <w:tcPr>
            <w:tcW w:w="990" w:type="dxa"/>
          </w:tcPr>
          <w:p w14:paraId="021C32DA" w14:textId="77777777" w:rsidR="00371D52" w:rsidRPr="0086318A" w:rsidRDefault="00371D52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0ED7884D" w14:textId="77777777" w:rsidR="00371D52" w:rsidRPr="0086318A" w:rsidRDefault="00371D52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7D94A0CD" w14:textId="77777777" w:rsidR="00371D52" w:rsidRPr="0086318A" w:rsidRDefault="00371D52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49E9DD78" w14:textId="77777777" w:rsidR="00371D52" w:rsidRPr="0086318A" w:rsidRDefault="00371D52" w:rsidP="0086318A">
            <w:pPr>
              <w:tabs>
                <w:tab w:val="left" w:pos="-720"/>
              </w:tabs>
              <w:suppressAutoHyphens/>
            </w:pPr>
          </w:p>
        </w:tc>
      </w:tr>
      <w:tr w:rsidR="008367E5" w:rsidRPr="0086318A" w14:paraId="40E51508" w14:textId="77777777" w:rsidTr="008367E5">
        <w:tc>
          <w:tcPr>
            <w:tcW w:w="7128" w:type="dxa"/>
          </w:tcPr>
          <w:p w14:paraId="22338CE3" w14:textId="6C23EC81" w:rsidR="0028291F" w:rsidRPr="0086318A" w:rsidRDefault="008367E5" w:rsidP="0086318A">
            <w:r>
              <w:t xml:space="preserve">J. </w:t>
            </w:r>
            <w:r w:rsidR="00D3195D" w:rsidRPr="0086318A">
              <w:t>Demonstrates</w:t>
            </w:r>
            <w:r w:rsidR="0028291F" w:rsidRPr="0086318A">
              <w:t xml:space="preserve"> professional accountability </w:t>
            </w:r>
            <w:r w:rsidR="00993E36" w:rsidRPr="0086318A">
              <w:t>and responsibility in maintaining professional conversa</w:t>
            </w:r>
            <w:r w:rsidR="00371D52">
              <w:t>tions and demeanor at all times</w:t>
            </w:r>
          </w:p>
        </w:tc>
        <w:tc>
          <w:tcPr>
            <w:tcW w:w="990" w:type="dxa"/>
          </w:tcPr>
          <w:p w14:paraId="13C326F3" w14:textId="77777777" w:rsidR="0028291F" w:rsidRPr="0086318A" w:rsidRDefault="0028291F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4853B841" w14:textId="77777777" w:rsidR="0028291F" w:rsidRPr="0086318A" w:rsidRDefault="0028291F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0125231" w14:textId="77777777" w:rsidR="0028291F" w:rsidRPr="0086318A" w:rsidRDefault="0028291F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A25747A" w14:textId="77777777" w:rsidR="0028291F" w:rsidRPr="0086318A" w:rsidRDefault="0028291F" w:rsidP="0086318A">
            <w:pPr>
              <w:tabs>
                <w:tab w:val="left" w:pos="-720"/>
              </w:tabs>
              <w:suppressAutoHyphens/>
            </w:pPr>
          </w:p>
        </w:tc>
      </w:tr>
      <w:tr w:rsidR="008367E5" w:rsidRPr="0086318A" w14:paraId="1D7FB678" w14:textId="77777777" w:rsidTr="008367E5">
        <w:tc>
          <w:tcPr>
            <w:tcW w:w="7128" w:type="dxa"/>
          </w:tcPr>
          <w:p w14:paraId="072D185B" w14:textId="7C7E9383" w:rsidR="0028291F" w:rsidRPr="0086318A" w:rsidRDefault="008367E5" w:rsidP="0086318A">
            <w:r>
              <w:t xml:space="preserve">K. </w:t>
            </w:r>
            <w:r w:rsidR="007F277B" w:rsidRPr="0086318A">
              <w:t xml:space="preserve">Accepts </w:t>
            </w:r>
            <w:r w:rsidR="00DE6DFD" w:rsidRPr="0086318A">
              <w:t xml:space="preserve">and responds to </w:t>
            </w:r>
            <w:r w:rsidR="007F277B" w:rsidRPr="0086318A">
              <w:t>feedback from fa</w:t>
            </w:r>
            <w:r w:rsidR="00371D52">
              <w:t>culty and staff professionally</w:t>
            </w:r>
          </w:p>
        </w:tc>
        <w:tc>
          <w:tcPr>
            <w:tcW w:w="990" w:type="dxa"/>
          </w:tcPr>
          <w:p w14:paraId="09B8D95D" w14:textId="77777777" w:rsidR="0028291F" w:rsidRPr="0086318A" w:rsidRDefault="0028291F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78BEFD2A" w14:textId="77777777" w:rsidR="0028291F" w:rsidRPr="0086318A" w:rsidRDefault="0028291F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27A76422" w14:textId="77777777" w:rsidR="0028291F" w:rsidRPr="0086318A" w:rsidRDefault="0028291F" w:rsidP="0086318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49206A88" w14:textId="77777777" w:rsidR="0028291F" w:rsidRPr="0086318A" w:rsidRDefault="0028291F" w:rsidP="0086318A">
            <w:pPr>
              <w:tabs>
                <w:tab w:val="left" w:pos="-720"/>
              </w:tabs>
              <w:suppressAutoHyphens/>
            </w:pPr>
          </w:p>
        </w:tc>
      </w:tr>
      <w:tr w:rsidR="004E7E91" w:rsidRPr="0086318A" w14:paraId="4FA26872" w14:textId="77777777" w:rsidTr="008367E5">
        <w:tc>
          <w:tcPr>
            <w:tcW w:w="10998" w:type="dxa"/>
            <w:gridSpan w:val="5"/>
          </w:tcPr>
          <w:p w14:paraId="35CC3639" w14:textId="439B786F" w:rsidR="004E7E91" w:rsidRPr="0010278F" w:rsidRDefault="0010278F" w:rsidP="0086318A">
            <w:pPr>
              <w:tabs>
                <w:tab w:val="left" w:pos="-720"/>
              </w:tabs>
              <w:suppressAutoHyphens/>
            </w:pPr>
            <w:r w:rsidRPr="0010278F">
              <w:t>Comments</w:t>
            </w:r>
          </w:p>
          <w:p w14:paraId="67B7A70C" w14:textId="77777777" w:rsidR="00E2364F" w:rsidRPr="0086318A" w:rsidRDefault="00E2364F" w:rsidP="0086318A">
            <w:pPr>
              <w:tabs>
                <w:tab w:val="left" w:pos="-720"/>
              </w:tabs>
              <w:suppressAutoHyphens/>
            </w:pPr>
          </w:p>
          <w:p w14:paraId="71887C79" w14:textId="77777777" w:rsidR="00E2364F" w:rsidRPr="0086318A" w:rsidRDefault="00E2364F" w:rsidP="0086318A">
            <w:pPr>
              <w:tabs>
                <w:tab w:val="left" w:pos="-720"/>
              </w:tabs>
              <w:suppressAutoHyphens/>
            </w:pPr>
          </w:p>
          <w:p w14:paraId="3B7FD67C" w14:textId="77777777" w:rsidR="00E2364F" w:rsidRDefault="00E2364F" w:rsidP="0086318A">
            <w:pPr>
              <w:tabs>
                <w:tab w:val="left" w:pos="-720"/>
              </w:tabs>
              <w:suppressAutoHyphens/>
            </w:pPr>
          </w:p>
          <w:p w14:paraId="52A0B72A" w14:textId="77777777" w:rsidR="008367E5" w:rsidRPr="0086318A" w:rsidRDefault="008367E5" w:rsidP="0086318A">
            <w:pPr>
              <w:tabs>
                <w:tab w:val="left" w:pos="-720"/>
              </w:tabs>
              <w:suppressAutoHyphens/>
            </w:pPr>
          </w:p>
          <w:p w14:paraId="38D6B9B6" w14:textId="77777777" w:rsidR="00E2364F" w:rsidRPr="0086318A" w:rsidRDefault="00E2364F" w:rsidP="0086318A">
            <w:pPr>
              <w:tabs>
                <w:tab w:val="left" w:pos="-720"/>
              </w:tabs>
              <w:suppressAutoHyphens/>
            </w:pPr>
          </w:p>
        </w:tc>
      </w:tr>
    </w:tbl>
    <w:p w14:paraId="5AE4F3AA" w14:textId="77777777" w:rsidR="008367E5" w:rsidRDefault="008367E5" w:rsidP="00C17495">
      <w:pPr>
        <w:spacing w:after="0" w:line="240" w:lineRule="auto"/>
      </w:pPr>
    </w:p>
    <w:p w14:paraId="5F543A29" w14:textId="77777777" w:rsidR="008367E5" w:rsidRDefault="008367E5">
      <w:r>
        <w:br w:type="page"/>
      </w:r>
    </w:p>
    <w:p w14:paraId="4FEC4B3B" w14:textId="77777777" w:rsidR="00752CC0" w:rsidRPr="00AA4342" w:rsidRDefault="00752CC0" w:rsidP="00752CC0">
      <w:pPr>
        <w:jc w:val="center"/>
        <w:rPr>
          <w:b/>
        </w:rPr>
      </w:pPr>
      <w:r w:rsidRPr="00AA4342">
        <w:rPr>
          <w:b/>
        </w:rPr>
        <w:lastRenderedPageBreak/>
        <w:t>Midterm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52CC0" w:rsidRPr="00AA4342" w14:paraId="6D53A2FD" w14:textId="77777777" w:rsidTr="004A1A8D">
        <w:tc>
          <w:tcPr>
            <w:tcW w:w="10790" w:type="dxa"/>
            <w:shd w:val="clear" w:color="auto" w:fill="D9D9D9" w:themeFill="background1" w:themeFillShade="D9"/>
          </w:tcPr>
          <w:p w14:paraId="370EF239" w14:textId="77777777" w:rsidR="00752CC0" w:rsidRPr="00AA4342" w:rsidRDefault="00752CC0" w:rsidP="004A1A8D">
            <w:pPr>
              <w:rPr>
                <w:b/>
              </w:rPr>
            </w:pPr>
            <w:r w:rsidRPr="00AA4342">
              <w:rPr>
                <w:b/>
              </w:rPr>
              <w:t>Midterm Faculty Assessment</w:t>
            </w:r>
          </w:p>
          <w:p w14:paraId="536F3BBD" w14:textId="77777777" w:rsidR="00752CC0" w:rsidRPr="00AA4342" w:rsidRDefault="00752CC0" w:rsidP="004A1A8D">
            <w:r w:rsidRPr="00AA4342">
              <w:t>(Strengths, goals, opportunities for improvement)</w:t>
            </w:r>
          </w:p>
        </w:tc>
      </w:tr>
      <w:tr w:rsidR="00752CC0" w:rsidRPr="00AA4342" w14:paraId="3AF12D11" w14:textId="77777777" w:rsidTr="004A1A8D">
        <w:tc>
          <w:tcPr>
            <w:tcW w:w="10790" w:type="dxa"/>
          </w:tcPr>
          <w:p w14:paraId="3CA0C23D" w14:textId="77777777" w:rsidR="00752CC0" w:rsidRPr="00AA4342" w:rsidRDefault="00752CC0" w:rsidP="004A1A8D"/>
          <w:p w14:paraId="7E488196" w14:textId="77777777" w:rsidR="00752CC0" w:rsidRPr="00AA4342" w:rsidRDefault="00752CC0" w:rsidP="004A1A8D"/>
          <w:p w14:paraId="3EA0591E" w14:textId="77777777" w:rsidR="00752CC0" w:rsidRPr="00AA4342" w:rsidRDefault="00752CC0" w:rsidP="004A1A8D"/>
          <w:p w14:paraId="2887B708" w14:textId="77777777" w:rsidR="00752CC0" w:rsidRPr="00AA4342" w:rsidRDefault="00752CC0" w:rsidP="004A1A8D"/>
          <w:p w14:paraId="79856D4B" w14:textId="77777777" w:rsidR="00752CC0" w:rsidRPr="00AA4342" w:rsidRDefault="00752CC0" w:rsidP="004A1A8D"/>
          <w:p w14:paraId="0EBEC9B7" w14:textId="77777777" w:rsidR="00752CC0" w:rsidRPr="00AA4342" w:rsidRDefault="00752CC0" w:rsidP="004A1A8D"/>
          <w:p w14:paraId="484D2182" w14:textId="77777777" w:rsidR="00752CC0" w:rsidRPr="00AA4342" w:rsidRDefault="00752CC0" w:rsidP="004A1A8D"/>
          <w:p w14:paraId="520B62A0" w14:textId="77777777" w:rsidR="00752CC0" w:rsidRPr="00AA4342" w:rsidRDefault="00752CC0" w:rsidP="004A1A8D"/>
          <w:p w14:paraId="19D36B45" w14:textId="77777777" w:rsidR="00752CC0" w:rsidRPr="00AA4342" w:rsidRDefault="00752CC0" w:rsidP="004A1A8D"/>
          <w:p w14:paraId="5EC6F30E" w14:textId="77777777" w:rsidR="00752CC0" w:rsidRPr="00AA4342" w:rsidRDefault="00752CC0" w:rsidP="004A1A8D"/>
          <w:p w14:paraId="11675ABF" w14:textId="77777777" w:rsidR="00752CC0" w:rsidRPr="00AA4342" w:rsidRDefault="00752CC0" w:rsidP="004A1A8D"/>
          <w:p w14:paraId="45111220" w14:textId="77777777" w:rsidR="00752CC0" w:rsidRPr="00AA4342" w:rsidRDefault="00752CC0" w:rsidP="004A1A8D"/>
        </w:tc>
      </w:tr>
    </w:tbl>
    <w:p w14:paraId="515ABE0A" w14:textId="77777777" w:rsidR="00752CC0" w:rsidRPr="00AA4342" w:rsidRDefault="00752CC0" w:rsidP="00752CC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52CC0" w:rsidRPr="00AA4342" w14:paraId="479A040B" w14:textId="77777777" w:rsidTr="004A1A8D">
        <w:tc>
          <w:tcPr>
            <w:tcW w:w="10790" w:type="dxa"/>
            <w:shd w:val="clear" w:color="auto" w:fill="D9D9D9" w:themeFill="background1" w:themeFillShade="D9"/>
          </w:tcPr>
          <w:p w14:paraId="21396FCF" w14:textId="77777777" w:rsidR="00752CC0" w:rsidRPr="00AA4342" w:rsidRDefault="00752CC0" w:rsidP="004A1A8D">
            <w:pPr>
              <w:rPr>
                <w:b/>
              </w:rPr>
            </w:pPr>
            <w:r w:rsidRPr="00AA4342">
              <w:rPr>
                <w:b/>
              </w:rPr>
              <w:t>Midterm Student Goals</w:t>
            </w:r>
          </w:p>
          <w:p w14:paraId="33831A70" w14:textId="77777777" w:rsidR="00752CC0" w:rsidRPr="00AA4342" w:rsidRDefault="00752CC0" w:rsidP="004A1A8D">
            <w:r w:rsidRPr="00AA4342">
              <w:t>(Provide a minimum of 3 goals mutually decided upon by student and faculty)</w:t>
            </w:r>
          </w:p>
        </w:tc>
      </w:tr>
      <w:tr w:rsidR="00752CC0" w:rsidRPr="00AA4342" w14:paraId="3F3DE454" w14:textId="77777777" w:rsidTr="004A1A8D">
        <w:tc>
          <w:tcPr>
            <w:tcW w:w="10790" w:type="dxa"/>
          </w:tcPr>
          <w:p w14:paraId="7A99ED2A" w14:textId="77777777" w:rsidR="00752CC0" w:rsidRPr="00AA4342" w:rsidRDefault="00752CC0" w:rsidP="004A1A8D">
            <w:r w:rsidRPr="00AA4342">
              <w:t>1.</w:t>
            </w:r>
          </w:p>
          <w:p w14:paraId="7E2C55EC" w14:textId="77777777" w:rsidR="00752CC0" w:rsidRPr="00AA4342" w:rsidRDefault="00752CC0" w:rsidP="004A1A8D"/>
          <w:p w14:paraId="05E92DB5" w14:textId="77777777" w:rsidR="00752CC0" w:rsidRPr="00AA4342" w:rsidRDefault="00752CC0" w:rsidP="004A1A8D"/>
          <w:p w14:paraId="5D8B2CAE" w14:textId="77777777" w:rsidR="00752CC0" w:rsidRPr="00AA4342" w:rsidRDefault="00752CC0" w:rsidP="004A1A8D"/>
        </w:tc>
      </w:tr>
      <w:tr w:rsidR="00752CC0" w:rsidRPr="00AA4342" w14:paraId="437DCAEF" w14:textId="77777777" w:rsidTr="004A1A8D">
        <w:tc>
          <w:tcPr>
            <w:tcW w:w="10790" w:type="dxa"/>
          </w:tcPr>
          <w:p w14:paraId="446D518B" w14:textId="77777777" w:rsidR="00752CC0" w:rsidRPr="00AA4342" w:rsidRDefault="00752CC0" w:rsidP="004A1A8D">
            <w:r w:rsidRPr="00AA4342">
              <w:t>2.</w:t>
            </w:r>
          </w:p>
          <w:p w14:paraId="30DE11F8" w14:textId="77777777" w:rsidR="00752CC0" w:rsidRPr="00AA4342" w:rsidRDefault="00752CC0" w:rsidP="004A1A8D"/>
          <w:p w14:paraId="52643414" w14:textId="77777777" w:rsidR="00752CC0" w:rsidRPr="00AA4342" w:rsidRDefault="00752CC0" w:rsidP="004A1A8D"/>
          <w:p w14:paraId="692ECD10" w14:textId="77777777" w:rsidR="00752CC0" w:rsidRPr="00AA4342" w:rsidRDefault="00752CC0" w:rsidP="004A1A8D"/>
        </w:tc>
      </w:tr>
      <w:tr w:rsidR="00752CC0" w:rsidRPr="00AA4342" w14:paraId="165450C9" w14:textId="77777777" w:rsidTr="004A1A8D">
        <w:tc>
          <w:tcPr>
            <w:tcW w:w="10790" w:type="dxa"/>
          </w:tcPr>
          <w:p w14:paraId="4BDF10C9" w14:textId="77777777" w:rsidR="00752CC0" w:rsidRPr="00AA4342" w:rsidRDefault="00752CC0" w:rsidP="004A1A8D">
            <w:r w:rsidRPr="00AA4342">
              <w:t>3.</w:t>
            </w:r>
          </w:p>
          <w:p w14:paraId="4793C051" w14:textId="77777777" w:rsidR="00752CC0" w:rsidRPr="00AA4342" w:rsidRDefault="00752CC0" w:rsidP="004A1A8D"/>
          <w:p w14:paraId="0A45C057" w14:textId="77777777" w:rsidR="00752CC0" w:rsidRPr="00AA4342" w:rsidRDefault="00752CC0" w:rsidP="004A1A8D"/>
          <w:p w14:paraId="30F08613" w14:textId="77777777" w:rsidR="00752CC0" w:rsidRPr="00AA4342" w:rsidRDefault="00752CC0" w:rsidP="004A1A8D"/>
        </w:tc>
      </w:tr>
      <w:tr w:rsidR="00752CC0" w:rsidRPr="00AA4342" w14:paraId="097EB8FC" w14:textId="77777777" w:rsidTr="004A1A8D">
        <w:tc>
          <w:tcPr>
            <w:tcW w:w="10790" w:type="dxa"/>
          </w:tcPr>
          <w:p w14:paraId="3BABE63E" w14:textId="77777777" w:rsidR="00752CC0" w:rsidRPr="00AA4342" w:rsidRDefault="00752CC0" w:rsidP="004A1A8D">
            <w:r w:rsidRPr="00AA4342">
              <w:t>Additional Goals</w:t>
            </w:r>
          </w:p>
          <w:p w14:paraId="4CACAD58" w14:textId="77777777" w:rsidR="00752CC0" w:rsidRPr="00AA4342" w:rsidRDefault="00752CC0" w:rsidP="004A1A8D"/>
          <w:p w14:paraId="1782D420" w14:textId="77777777" w:rsidR="00752CC0" w:rsidRPr="00AA4342" w:rsidRDefault="00752CC0" w:rsidP="004A1A8D"/>
          <w:p w14:paraId="11108A39" w14:textId="77777777" w:rsidR="00752CC0" w:rsidRPr="00AA4342" w:rsidRDefault="00752CC0" w:rsidP="004A1A8D"/>
          <w:p w14:paraId="429361D5" w14:textId="77777777" w:rsidR="00752CC0" w:rsidRPr="00AA4342" w:rsidRDefault="00752CC0" w:rsidP="004A1A8D"/>
          <w:p w14:paraId="2B1CF9E7" w14:textId="77777777" w:rsidR="00752CC0" w:rsidRPr="00AA4342" w:rsidRDefault="00752CC0" w:rsidP="004A1A8D"/>
          <w:p w14:paraId="11ABDE60" w14:textId="77777777" w:rsidR="00752CC0" w:rsidRPr="00AA4342" w:rsidRDefault="00752CC0" w:rsidP="004A1A8D"/>
        </w:tc>
      </w:tr>
    </w:tbl>
    <w:p w14:paraId="5D8B402F" w14:textId="77777777" w:rsidR="00752CC0" w:rsidRPr="00AA4342" w:rsidRDefault="00752CC0" w:rsidP="00752CC0">
      <w:pPr>
        <w:spacing w:after="0" w:line="240" w:lineRule="auto"/>
      </w:pPr>
    </w:p>
    <w:p w14:paraId="57C63105" w14:textId="77777777" w:rsidR="00371D52" w:rsidRPr="00AA4342" w:rsidRDefault="00371D52" w:rsidP="00371D52">
      <w:pPr>
        <w:spacing w:after="0" w:line="240" w:lineRule="auto"/>
      </w:pPr>
      <w:r w:rsidRPr="00AA4342">
        <w:t>I will work with my faculty in meeting these goals.</w:t>
      </w:r>
    </w:p>
    <w:p w14:paraId="69537EA1" w14:textId="77777777" w:rsidR="00371D52" w:rsidRPr="00AA4342" w:rsidRDefault="00371D52" w:rsidP="00371D52">
      <w:pPr>
        <w:spacing w:after="0" w:line="240" w:lineRule="auto"/>
      </w:pPr>
    </w:p>
    <w:p w14:paraId="432DE352" w14:textId="77777777" w:rsidR="00371D52" w:rsidRPr="00AA4342" w:rsidRDefault="00371D52" w:rsidP="00371D52">
      <w:pPr>
        <w:spacing w:after="0" w:line="240" w:lineRule="auto"/>
      </w:pPr>
      <w:r>
        <w:t>Student Signature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tab/>
        <w:t>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52768BCB" w14:textId="77777777" w:rsidR="00371D52" w:rsidRPr="00AA4342" w:rsidRDefault="00371D52" w:rsidP="00371D52">
      <w:pPr>
        <w:spacing w:after="0" w:line="240" w:lineRule="auto"/>
      </w:pPr>
      <w:r>
        <w:t>Printed Student Name (L</w:t>
      </w:r>
      <w:r w:rsidRPr="00AA4342">
        <w:t>egible)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28DDBDC5" w14:textId="77777777" w:rsidR="00371D52" w:rsidRPr="00AA4342" w:rsidRDefault="00371D52" w:rsidP="00371D52">
      <w:pPr>
        <w:spacing w:after="0" w:line="240" w:lineRule="auto"/>
      </w:pPr>
    </w:p>
    <w:p w14:paraId="5DC5EBEE" w14:textId="77777777" w:rsidR="00371D52" w:rsidRPr="00AA4342" w:rsidRDefault="00371D52" w:rsidP="00371D52">
      <w:pPr>
        <w:spacing w:after="0" w:line="240" w:lineRule="auto"/>
      </w:pPr>
      <w:r w:rsidRPr="00AA4342">
        <w:t xml:space="preserve">I agree and will support this growth. </w:t>
      </w:r>
    </w:p>
    <w:p w14:paraId="0CF9009A" w14:textId="77777777" w:rsidR="00371D52" w:rsidRPr="00AA4342" w:rsidRDefault="00371D52" w:rsidP="00371D52">
      <w:pPr>
        <w:spacing w:after="0" w:line="240" w:lineRule="auto"/>
      </w:pPr>
    </w:p>
    <w:p w14:paraId="4798C014" w14:textId="77777777" w:rsidR="00371D52" w:rsidRPr="00AA4342" w:rsidRDefault="00371D52" w:rsidP="00371D52">
      <w:pPr>
        <w:spacing w:after="0" w:line="240" w:lineRule="auto"/>
      </w:pPr>
      <w:r w:rsidRPr="00AA4342">
        <w:t xml:space="preserve">Faculty </w:t>
      </w:r>
      <w:r>
        <w:t>S</w:t>
      </w:r>
      <w:r w:rsidRPr="00AA4342">
        <w:t xml:space="preserve">ignature 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>
        <w:tab/>
        <w:t>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4A0D9894" w14:textId="77777777" w:rsidR="00371D52" w:rsidRPr="00AA4342" w:rsidRDefault="00371D52" w:rsidP="00371D52">
      <w:pPr>
        <w:spacing w:after="0" w:line="240" w:lineRule="auto"/>
      </w:pPr>
      <w:r w:rsidRPr="00AA4342">
        <w:t xml:space="preserve">Printed </w:t>
      </w:r>
      <w:r>
        <w:t>F</w:t>
      </w:r>
      <w:r w:rsidRPr="00AA4342">
        <w:t xml:space="preserve">aulty </w:t>
      </w:r>
      <w:r>
        <w:t>Name (L</w:t>
      </w:r>
      <w:r w:rsidRPr="00AA4342">
        <w:t xml:space="preserve">egible) 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06A35364" w14:textId="77777777" w:rsidR="00371D52" w:rsidRPr="00AA4342" w:rsidRDefault="00371D52" w:rsidP="00371D52">
      <w:pPr>
        <w:spacing w:after="0" w:line="240" w:lineRule="auto"/>
      </w:pPr>
    </w:p>
    <w:p w14:paraId="42C2CCD7" w14:textId="77777777" w:rsidR="00371D52" w:rsidRPr="00AA4342" w:rsidRDefault="00371D52" w:rsidP="00371D52">
      <w:pPr>
        <w:spacing w:after="0" w:line="240" w:lineRule="auto"/>
      </w:pPr>
      <w:proofErr w:type="spellStart"/>
      <w:r>
        <w:t>NSL</w:t>
      </w:r>
      <w:proofErr w:type="spellEnd"/>
      <w:r>
        <w:t xml:space="preserve"> Remediation 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>
        <w:tab/>
        <w:t>Absences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46391FB5" w14:textId="77777777" w:rsidR="00371D52" w:rsidRPr="00AA4342" w:rsidRDefault="00371D52" w:rsidP="00371D52">
      <w:pPr>
        <w:spacing w:after="0" w:line="240" w:lineRule="auto"/>
      </w:pPr>
      <w:r>
        <w:t>Makeup Plan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67C74039" w14:textId="77777777" w:rsidR="00752CC0" w:rsidRPr="00AA4342" w:rsidRDefault="00752CC0" w:rsidP="00752CC0">
      <w:pPr>
        <w:spacing w:after="0" w:line="240" w:lineRule="auto"/>
        <w:jc w:val="center"/>
        <w:rPr>
          <w:b/>
        </w:rPr>
      </w:pPr>
      <w:r w:rsidRPr="00AA4342">
        <w:rPr>
          <w:b/>
        </w:rPr>
        <w:lastRenderedPageBreak/>
        <w:t>Final Assessment</w:t>
      </w:r>
    </w:p>
    <w:p w14:paraId="61F7C6F0" w14:textId="77777777" w:rsidR="00752CC0" w:rsidRPr="00AA4342" w:rsidRDefault="00752CC0" w:rsidP="00752CC0">
      <w:pPr>
        <w:spacing w:after="0" w:line="240" w:lineRule="auto"/>
        <w:jc w:val="center"/>
        <w:rPr>
          <w:b/>
        </w:rPr>
      </w:pPr>
      <w:r>
        <w:rPr>
          <w:b/>
        </w:rPr>
        <w:t>*Faculty: P</w:t>
      </w:r>
      <w:r w:rsidRPr="00AA4342">
        <w:rPr>
          <w:b/>
        </w:rPr>
        <w:t xml:space="preserve">lease provide a copy of this Final Assessment for the student </w:t>
      </w:r>
      <w:r>
        <w:rPr>
          <w:b/>
        </w:rPr>
        <w:t>after completion of this course</w:t>
      </w:r>
    </w:p>
    <w:p w14:paraId="7997C52B" w14:textId="77777777" w:rsidR="00752CC0" w:rsidRPr="00AA4342" w:rsidRDefault="00752CC0" w:rsidP="00752CC0">
      <w:pPr>
        <w:spacing w:after="0" w:line="240" w:lineRule="auto"/>
        <w:jc w:val="center"/>
        <w:rPr>
          <w:b/>
        </w:rPr>
      </w:pPr>
      <w:r w:rsidRPr="00AA4342">
        <w:rPr>
          <w:b/>
        </w:rPr>
        <w:t>*Students: Please retain a copy of this Final Assessment and share with your</w:t>
      </w:r>
      <w:r>
        <w:rPr>
          <w:b/>
        </w:rPr>
        <w:t xml:space="preserve"> clinical faculty next semester</w:t>
      </w:r>
    </w:p>
    <w:p w14:paraId="4E73F69C" w14:textId="77777777" w:rsidR="00752CC0" w:rsidRPr="00AA4342" w:rsidRDefault="00752CC0" w:rsidP="00752CC0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52CC0" w:rsidRPr="00AA4342" w14:paraId="2DA460D1" w14:textId="77777777" w:rsidTr="004A1A8D">
        <w:tc>
          <w:tcPr>
            <w:tcW w:w="10790" w:type="dxa"/>
            <w:shd w:val="clear" w:color="auto" w:fill="D9D9D9" w:themeFill="background1" w:themeFillShade="D9"/>
          </w:tcPr>
          <w:p w14:paraId="51C89F67" w14:textId="77777777" w:rsidR="00752CC0" w:rsidRPr="00AA4342" w:rsidRDefault="00752CC0" w:rsidP="004A1A8D">
            <w:pPr>
              <w:rPr>
                <w:b/>
              </w:rPr>
            </w:pPr>
            <w:r w:rsidRPr="00AA4342">
              <w:rPr>
                <w:b/>
              </w:rPr>
              <w:t>Final Student Assessment</w:t>
            </w:r>
          </w:p>
          <w:p w14:paraId="18981F5E" w14:textId="77777777" w:rsidR="00752CC0" w:rsidRPr="00AA4342" w:rsidRDefault="00752CC0" w:rsidP="004A1A8D">
            <w:r w:rsidRPr="00AA4342">
              <w:t>(strengths, attainment of goals and opportunities for improvement next semester)</w:t>
            </w:r>
          </w:p>
          <w:p w14:paraId="1EF810AC" w14:textId="77777777" w:rsidR="00752CC0" w:rsidRPr="00AA4342" w:rsidRDefault="00752CC0" w:rsidP="004A1A8D">
            <w:pPr>
              <w:rPr>
                <w:b/>
              </w:rPr>
            </w:pPr>
            <w:r w:rsidRPr="00AA4342">
              <w:t>What opportunities do you see are needed next semester to improve you as a nurse?</w:t>
            </w:r>
          </w:p>
        </w:tc>
      </w:tr>
      <w:tr w:rsidR="00752CC0" w:rsidRPr="00AA4342" w14:paraId="209F4570" w14:textId="77777777" w:rsidTr="004A1A8D">
        <w:tc>
          <w:tcPr>
            <w:tcW w:w="10790" w:type="dxa"/>
          </w:tcPr>
          <w:p w14:paraId="1622EC99" w14:textId="77777777" w:rsidR="00752CC0" w:rsidRPr="00AA4342" w:rsidRDefault="00752CC0" w:rsidP="004A1A8D"/>
          <w:p w14:paraId="54DB65AC" w14:textId="77777777" w:rsidR="00752CC0" w:rsidRPr="00AA4342" w:rsidRDefault="00752CC0" w:rsidP="004A1A8D"/>
          <w:p w14:paraId="7FD86B3F" w14:textId="77777777" w:rsidR="00752CC0" w:rsidRPr="00AA4342" w:rsidRDefault="00752CC0" w:rsidP="004A1A8D"/>
          <w:p w14:paraId="2C974214" w14:textId="77777777" w:rsidR="00752CC0" w:rsidRPr="00AA4342" w:rsidRDefault="00752CC0" w:rsidP="004A1A8D"/>
          <w:p w14:paraId="41CECC36" w14:textId="77777777" w:rsidR="00752CC0" w:rsidRPr="00AA4342" w:rsidRDefault="00752CC0" w:rsidP="004A1A8D"/>
          <w:p w14:paraId="357D1061" w14:textId="77777777" w:rsidR="00752CC0" w:rsidRPr="00AA4342" w:rsidRDefault="00752CC0" w:rsidP="004A1A8D"/>
          <w:p w14:paraId="19EA2E22" w14:textId="77777777" w:rsidR="00752CC0" w:rsidRPr="00AA4342" w:rsidRDefault="00752CC0" w:rsidP="004A1A8D"/>
          <w:p w14:paraId="47F8A079" w14:textId="77777777" w:rsidR="00752CC0" w:rsidRPr="00AA4342" w:rsidRDefault="00752CC0" w:rsidP="004A1A8D"/>
          <w:p w14:paraId="1A1D87AD" w14:textId="77777777" w:rsidR="00752CC0" w:rsidRPr="00AA4342" w:rsidRDefault="00752CC0" w:rsidP="004A1A8D"/>
          <w:p w14:paraId="79EAAEC4" w14:textId="77777777" w:rsidR="00752CC0" w:rsidRPr="00AA4342" w:rsidRDefault="00752CC0" w:rsidP="004A1A8D"/>
          <w:p w14:paraId="3B3F9AE0" w14:textId="77777777" w:rsidR="00752CC0" w:rsidRPr="00AA4342" w:rsidRDefault="00752CC0" w:rsidP="004A1A8D"/>
          <w:p w14:paraId="12255F04" w14:textId="77777777" w:rsidR="00752CC0" w:rsidRPr="00AA4342" w:rsidRDefault="00752CC0" w:rsidP="004A1A8D"/>
          <w:p w14:paraId="3EBAD58D" w14:textId="77777777" w:rsidR="00752CC0" w:rsidRPr="00AA4342" w:rsidRDefault="00752CC0" w:rsidP="004A1A8D"/>
        </w:tc>
      </w:tr>
    </w:tbl>
    <w:p w14:paraId="19378A8B" w14:textId="77777777" w:rsidR="00752CC0" w:rsidRPr="00AA4342" w:rsidRDefault="00752CC0" w:rsidP="00752CC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52CC0" w:rsidRPr="00AA4342" w14:paraId="52BD1913" w14:textId="77777777" w:rsidTr="004A1A8D">
        <w:tc>
          <w:tcPr>
            <w:tcW w:w="10790" w:type="dxa"/>
            <w:shd w:val="clear" w:color="auto" w:fill="D9D9D9" w:themeFill="background1" w:themeFillShade="D9"/>
          </w:tcPr>
          <w:p w14:paraId="02CABA76" w14:textId="77777777" w:rsidR="00752CC0" w:rsidRPr="00AA4342" w:rsidRDefault="00752CC0" w:rsidP="004A1A8D">
            <w:r w:rsidRPr="00AA4342">
              <w:rPr>
                <w:b/>
              </w:rPr>
              <w:t>Final Faculty Assessmen</w:t>
            </w:r>
            <w:r w:rsidRPr="00AA4342">
              <w:t>t</w:t>
            </w:r>
          </w:p>
          <w:p w14:paraId="365FEAAE" w14:textId="77777777" w:rsidR="00752CC0" w:rsidRPr="00AA4342" w:rsidRDefault="00752CC0" w:rsidP="004A1A8D">
            <w:r w:rsidRPr="00AA4342">
              <w:t>(strengths, attainment of goals and opportunities for improvement next semester)</w:t>
            </w:r>
          </w:p>
          <w:p w14:paraId="18BAD654" w14:textId="77777777" w:rsidR="00752CC0" w:rsidRPr="00AA4342" w:rsidRDefault="00752CC0" w:rsidP="004A1A8D">
            <w:r w:rsidRPr="00AA4342">
              <w:t>What areas or opportunities are needed to continue or improve for next semester?</w:t>
            </w:r>
          </w:p>
        </w:tc>
      </w:tr>
      <w:tr w:rsidR="00752CC0" w:rsidRPr="00AA4342" w14:paraId="6894C23B" w14:textId="77777777" w:rsidTr="004A1A8D">
        <w:tc>
          <w:tcPr>
            <w:tcW w:w="10790" w:type="dxa"/>
          </w:tcPr>
          <w:p w14:paraId="3B77CF76" w14:textId="77777777" w:rsidR="00752CC0" w:rsidRPr="00AA4342" w:rsidRDefault="00752CC0" w:rsidP="004A1A8D"/>
          <w:p w14:paraId="7E5EA85F" w14:textId="77777777" w:rsidR="00752CC0" w:rsidRPr="00AA4342" w:rsidRDefault="00752CC0" w:rsidP="004A1A8D"/>
          <w:p w14:paraId="2FF279D3" w14:textId="77777777" w:rsidR="00752CC0" w:rsidRPr="00AA4342" w:rsidRDefault="00752CC0" w:rsidP="004A1A8D"/>
          <w:p w14:paraId="0438536C" w14:textId="77777777" w:rsidR="00752CC0" w:rsidRPr="00AA4342" w:rsidRDefault="00752CC0" w:rsidP="004A1A8D"/>
          <w:p w14:paraId="7FE4F972" w14:textId="77777777" w:rsidR="00752CC0" w:rsidRPr="00AA4342" w:rsidRDefault="00752CC0" w:rsidP="004A1A8D"/>
          <w:p w14:paraId="0E4298DB" w14:textId="77777777" w:rsidR="00752CC0" w:rsidRPr="00AA4342" w:rsidRDefault="00752CC0" w:rsidP="004A1A8D"/>
          <w:p w14:paraId="2BEEC893" w14:textId="77777777" w:rsidR="00752CC0" w:rsidRPr="00AA4342" w:rsidRDefault="00752CC0" w:rsidP="004A1A8D"/>
          <w:p w14:paraId="02918007" w14:textId="77777777" w:rsidR="00752CC0" w:rsidRPr="00AA4342" w:rsidRDefault="00752CC0" w:rsidP="004A1A8D"/>
          <w:p w14:paraId="22E9511B" w14:textId="77777777" w:rsidR="00752CC0" w:rsidRPr="00AA4342" w:rsidRDefault="00752CC0" w:rsidP="004A1A8D"/>
          <w:p w14:paraId="6BD93400" w14:textId="77777777" w:rsidR="00752CC0" w:rsidRPr="00AA4342" w:rsidRDefault="00752CC0" w:rsidP="004A1A8D"/>
          <w:p w14:paraId="06ACE7E1" w14:textId="77777777" w:rsidR="00752CC0" w:rsidRPr="00AA4342" w:rsidRDefault="00752CC0" w:rsidP="004A1A8D"/>
          <w:p w14:paraId="32484A3A" w14:textId="77777777" w:rsidR="00752CC0" w:rsidRPr="00AA4342" w:rsidRDefault="00752CC0" w:rsidP="004A1A8D"/>
          <w:p w14:paraId="1A546259" w14:textId="77777777" w:rsidR="00752CC0" w:rsidRPr="00AA4342" w:rsidRDefault="00752CC0" w:rsidP="004A1A8D"/>
          <w:p w14:paraId="324DAA8D" w14:textId="77777777" w:rsidR="00752CC0" w:rsidRPr="00AA4342" w:rsidRDefault="00752CC0" w:rsidP="004A1A8D"/>
        </w:tc>
      </w:tr>
    </w:tbl>
    <w:p w14:paraId="2DEC3790" w14:textId="77777777" w:rsidR="00752CC0" w:rsidRPr="00AA4342" w:rsidRDefault="00752CC0" w:rsidP="00752CC0">
      <w:pPr>
        <w:spacing w:after="0" w:line="240" w:lineRule="auto"/>
      </w:pPr>
    </w:p>
    <w:p w14:paraId="71CF756E" w14:textId="77777777" w:rsidR="00371D52" w:rsidRPr="00AA4342" w:rsidRDefault="00371D52" w:rsidP="00371D52">
      <w:pPr>
        <w:spacing w:after="0" w:line="240" w:lineRule="auto"/>
      </w:pPr>
      <w:r w:rsidRPr="00AA4342">
        <w:t>I will work with my faculty in meeting these goals.</w:t>
      </w:r>
    </w:p>
    <w:p w14:paraId="3ED8E5C9" w14:textId="77777777" w:rsidR="00371D52" w:rsidRPr="00AA4342" w:rsidRDefault="00371D52" w:rsidP="00371D52">
      <w:pPr>
        <w:spacing w:after="0" w:line="240" w:lineRule="auto"/>
      </w:pPr>
    </w:p>
    <w:p w14:paraId="21F42E5B" w14:textId="77777777" w:rsidR="00371D52" w:rsidRPr="00AA4342" w:rsidRDefault="00371D52" w:rsidP="00371D52">
      <w:pPr>
        <w:spacing w:after="0" w:line="240" w:lineRule="auto"/>
      </w:pPr>
      <w:r>
        <w:t>Student Signature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tab/>
        <w:t>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2FA326D6" w14:textId="77777777" w:rsidR="00371D52" w:rsidRPr="00AA4342" w:rsidRDefault="00371D52" w:rsidP="00371D52">
      <w:pPr>
        <w:spacing w:after="0" w:line="240" w:lineRule="auto"/>
      </w:pPr>
      <w:r>
        <w:t>Printed Student Name (L</w:t>
      </w:r>
      <w:r w:rsidRPr="00AA4342">
        <w:t>egible)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2115A80D" w14:textId="77777777" w:rsidR="00371D52" w:rsidRPr="00AA4342" w:rsidRDefault="00371D52" w:rsidP="00371D52">
      <w:pPr>
        <w:spacing w:after="0" w:line="240" w:lineRule="auto"/>
      </w:pPr>
    </w:p>
    <w:p w14:paraId="56DCB910" w14:textId="77777777" w:rsidR="00371D52" w:rsidRPr="00AA4342" w:rsidRDefault="00371D52" w:rsidP="00371D52">
      <w:pPr>
        <w:spacing w:after="0" w:line="240" w:lineRule="auto"/>
      </w:pPr>
      <w:r w:rsidRPr="00AA4342">
        <w:t xml:space="preserve">I agree and will support this growth. </w:t>
      </w:r>
    </w:p>
    <w:p w14:paraId="6CB47972" w14:textId="77777777" w:rsidR="00371D52" w:rsidRPr="00AA4342" w:rsidRDefault="00371D52" w:rsidP="00371D52">
      <w:pPr>
        <w:spacing w:after="0" w:line="240" w:lineRule="auto"/>
      </w:pPr>
    </w:p>
    <w:p w14:paraId="62A3F410" w14:textId="77777777" w:rsidR="00371D52" w:rsidRPr="00AA4342" w:rsidRDefault="00371D52" w:rsidP="00371D52">
      <w:pPr>
        <w:spacing w:after="0" w:line="240" w:lineRule="auto"/>
      </w:pPr>
      <w:r w:rsidRPr="00AA4342">
        <w:t xml:space="preserve">Faculty </w:t>
      </w:r>
      <w:r>
        <w:t>S</w:t>
      </w:r>
      <w:r w:rsidRPr="00AA4342">
        <w:t xml:space="preserve">ignature 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>
        <w:tab/>
        <w:t>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46D6E826" w14:textId="77777777" w:rsidR="00371D52" w:rsidRPr="00AA4342" w:rsidRDefault="00371D52" w:rsidP="00371D52">
      <w:pPr>
        <w:spacing w:after="0" w:line="240" w:lineRule="auto"/>
      </w:pPr>
      <w:r w:rsidRPr="00AA4342">
        <w:t xml:space="preserve">Printed </w:t>
      </w:r>
      <w:r>
        <w:t>F</w:t>
      </w:r>
      <w:r w:rsidRPr="00AA4342">
        <w:t xml:space="preserve">aulty </w:t>
      </w:r>
      <w:r>
        <w:t>Name (L</w:t>
      </w:r>
      <w:r w:rsidRPr="00AA4342">
        <w:t xml:space="preserve">egible) 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3D94C795" w14:textId="77777777" w:rsidR="00371D52" w:rsidRPr="00AA4342" w:rsidRDefault="00371D52" w:rsidP="00371D52">
      <w:pPr>
        <w:spacing w:after="0" w:line="240" w:lineRule="auto"/>
      </w:pPr>
    </w:p>
    <w:p w14:paraId="0FB96770" w14:textId="77777777" w:rsidR="00371D52" w:rsidRPr="00AA4342" w:rsidRDefault="00371D52" w:rsidP="00371D52">
      <w:pPr>
        <w:spacing w:after="0" w:line="240" w:lineRule="auto"/>
      </w:pPr>
      <w:proofErr w:type="spellStart"/>
      <w:r>
        <w:t>NSL</w:t>
      </w:r>
      <w:proofErr w:type="spellEnd"/>
      <w:r>
        <w:t xml:space="preserve"> Remediation 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>
        <w:tab/>
        <w:t>Absences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56C1F207" w14:textId="77777777" w:rsidR="00371D52" w:rsidRPr="00AA4342" w:rsidRDefault="00371D52" w:rsidP="00371D52">
      <w:pPr>
        <w:spacing w:after="0" w:line="240" w:lineRule="auto"/>
      </w:pPr>
      <w:r>
        <w:t>Makeup Plan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sectPr w:rsidR="00371D52" w:rsidRPr="00AA4342" w:rsidSect="00C1749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A31FD" w14:textId="77777777" w:rsidR="00130AAA" w:rsidRDefault="00130AAA" w:rsidP="00D06BF6">
      <w:pPr>
        <w:spacing w:after="0" w:line="240" w:lineRule="auto"/>
      </w:pPr>
      <w:r>
        <w:separator/>
      </w:r>
    </w:p>
  </w:endnote>
  <w:endnote w:type="continuationSeparator" w:id="0">
    <w:p w14:paraId="4155565A" w14:textId="77777777" w:rsidR="00130AAA" w:rsidRDefault="00130AAA" w:rsidP="00D0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20"/>
        <w:szCs w:val="20"/>
      </w:rPr>
      <w:id w:val="-1045759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1BB9D" w14:textId="1A711C2F" w:rsidR="0086318A" w:rsidRDefault="0086318A" w:rsidP="0086318A">
        <w:pPr>
          <w:pStyle w:val="Footer"/>
          <w:tabs>
            <w:tab w:val="clear" w:pos="4680"/>
            <w:tab w:val="left" w:pos="5040"/>
          </w:tabs>
          <w:rPr>
            <w:noProof/>
            <w:color w:val="808080" w:themeColor="background1" w:themeShade="80"/>
            <w:sz w:val="20"/>
            <w:szCs w:val="20"/>
          </w:rPr>
        </w:pPr>
        <w:r>
          <w:rPr>
            <w:color w:val="808080" w:themeColor="background1" w:themeShade="80"/>
            <w:sz w:val="20"/>
            <w:szCs w:val="20"/>
          </w:rPr>
          <w:t xml:space="preserve">  NUR 317 Nursing Care of Children</w:t>
        </w:r>
      </w:p>
    </w:sdtContent>
  </w:sdt>
  <w:p w14:paraId="3248F679" w14:textId="5CC878AA" w:rsidR="0086318A" w:rsidRPr="00D50924" w:rsidRDefault="0086318A" w:rsidP="0086318A">
    <w:pPr>
      <w:pStyle w:val="Footer"/>
      <w:tabs>
        <w:tab w:val="clear" w:pos="4680"/>
        <w:tab w:val="left" w:pos="5040"/>
      </w:tabs>
      <w:rPr>
        <w:color w:val="808080" w:themeColor="background1" w:themeShade="80"/>
        <w:sz w:val="20"/>
        <w:szCs w:val="20"/>
      </w:rPr>
    </w:pPr>
    <w:r>
      <w:rPr>
        <w:noProof/>
        <w:color w:val="808080" w:themeColor="background1" w:themeShade="80"/>
        <w:sz w:val="20"/>
        <w:szCs w:val="20"/>
      </w:rPr>
      <w:t xml:space="preserve">  NUR 329 Public Health Nursing</w:t>
    </w:r>
    <w:r w:rsidRPr="0086318A">
      <w:rPr>
        <w:color w:val="808080" w:themeColor="background1" w:themeShade="80"/>
        <w:sz w:val="20"/>
        <w:szCs w:val="20"/>
      </w:rPr>
      <w:t xml:space="preserve"> </w:t>
    </w:r>
    <w:r>
      <w:rPr>
        <w:color w:val="808080" w:themeColor="background1" w:themeShade="80"/>
        <w:sz w:val="20"/>
        <w:szCs w:val="20"/>
      </w:rPr>
      <w:tab/>
    </w:r>
    <w:r w:rsidRPr="00D1169F">
      <w:rPr>
        <w:color w:val="808080" w:themeColor="background1" w:themeShade="80"/>
        <w:sz w:val="20"/>
        <w:szCs w:val="20"/>
      </w:rPr>
      <w:t xml:space="preserve">Last Updated </w:t>
    </w:r>
    <w:r>
      <w:rPr>
        <w:color w:val="808080" w:themeColor="background1" w:themeShade="80"/>
        <w:sz w:val="20"/>
        <w:szCs w:val="20"/>
      </w:rPr>
      <w:t>01/10/2019</w:t>
    </w:r>
    <w:r w:rsidRPr="00D1169F">
      <w:rPr>
        <w:color w:val="808080" w:themeColor="background1" w:themeShade="80"/>
        <w:sz w:val="20"/>
        <w:szCs w:val="20"/>
      </w:rPr>
      <w:tab/>
    </w:r>
    <w:r w:rsidRPr="00D1169F">
      <w:rPr>
        <w:color w:val="808080" w:themeColor="background1" w:themeShade="80"/>
        <w:sz w:val="20"/>
        <w:szCs w:val="20"/>
      </w:rPr>
      <w:tab/>
      <w:t xml:space="preserve">Page </w:t>
    </w:r>
    <w:r w:rsidRPr="00D1169F">
      <w:rPr>
        <w:color w:val="808080" w:themeColor="background1" w:themeShade="80"/>
        <w:sz w:val="20"/>
        <w:szCs w:val="20"/>
      </w:rPr>
      <w:fldChar w:fldCharType="begin"/>
    </w:r>
    <w:r w:rsidRPr="00D1169F">
      <w:rPr>
        <w:color w:val="808080" w:themeColor="background1" w:themeShade="80"/>
        <w:sz w:val="20"/>
        <w:szCs w:val="20"/>
      </w:rPr>
      <w:instrText xml:space="preserve"> PAGE   \* MERGEFORMAT </w:instrText>
    </w:r>
    <w:r w:rsidRPr="00D1169F">
      <w:rPr>
        <w:color w:val="808080" w:themeColor="background1" w:themeShade="80"/>
        <w:sz w:val="20"/>
        <w:szCs w:val="20"/>
      </w:rPr>
      <w:fldChar w:fldCharType="separate"/>
    </w:r>
    <w:r w:rsidR="00C0394A">
      <w:rPr>
        <w:noProof/>
        <w:color w:val="808080" w:themeColor="background1" w:themeShade="80"/>
        <w:sz w:val="20"/>
        <w:szCs w:val="20"/>
      </w:rPr>
      <w:t>11</w:t>
    </w:r>
    <w:r w:rsidRPr="00D1169F">
      <w:rPr>
        <w:noProof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978EE" w14:textId="77777777" w:rsidR="00130AAA" w:rsidRDefault="00130AAA" w:rsidP="00D06BF6">
      <w:pPr>
        <w:spacing w:after="0" w:line="240" w:lineRule="auto"/>
      </w:pPr>
      <w:r>
        <w:separator/>
      </w:r>
    </w:p>
  </w:footnote>
  <w:footnote w:type="continuationSeparator" w:id="0">
    <w:p w14:paraId="423F5E43" w14:textId="77777777" w:rsidR="00130AAA" w:rsidRDefault="00130AAA" w:rsidP="00D0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54_"/>
      </v:shape>
    </w:pict>
  </w:numPicBullet>
  <w:abstractNum w:abstractNumId="0" w15:restartNumberingAfterBreak="0">
    <w:nsid w:val="02EE18A0"/>
    <w:multiLevelType w:val="hybridMultilevel"/>
    <w:tmpl w:val="1BE6CF6A"/>
    <w:lvl w:ilvl="0" w:tplc="2BDA9CA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5CFF"/>
    <w:multiLevelType w:val="hybridMultilevel"/>
    <w:tmpl w:val="0ACA2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450D"/>
    <w:multiLevelType w:val="hybridMultilevel"/>
    <w:tmpl w:val="82CC6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24C8"/>
    <w:multiLevelType w:val="hybridMultilevel"/>
    <w:tmpl w:val="A0B6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63C75"/>
    <w:multiLevelType w:val="hybridMultilevel"/>
    <w:tmpl w:val="35A2E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1AB"/>
    <w:multiLevelType w:val="hybridMultilevel"/>
    <w:tmpl w:val="1C4A9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641DE"/>
    <w:multiLevelType w:val="hybridMultilevel"/>
    <w:tmpl w:val="B03C8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07F27"/>
    <w:multiLevelType w:val="hybridMultilevel"/>
    <w:tmpl w:val="7C684604"/>
    <w:lvl w:ilvl="0" w:tplc="40460C9C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4363A"/>
    <w:multiLevelType w:val="hybridMultilevel"/>
    <w:tmpl w:val="361071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B0F46"/>
    <w:multiLevelType w:val="hybridMultilevel"/>
    <w:tmpl w:val="30CA3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380D84"/>
    <w:multiLevelType w:val="hybridMultilevel"/>
    <w:tmpl w:val="7D70BE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D17E66"/>
    <w:multiLevelType w:val="hybridMultilevel"/>
    <w:tmpl w:val="B774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01288"/>
    <w:multiLevelType w:val="hybridMultilevel"/>
    <w:tmpl w:val="34C266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010B5"/>
    <w:multiLevelType w:val="hybridMultilevel"/>
    <w:tmpl w:val="20C4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2550"/>
    <w:multiLevelType w:val="hybridMultilevel"/>
    <w:tmpl w:val="5128C440"/>
    <w:lvl w:ilvl="0" w:tplc="00D066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F6C23"/>
    <w:multiLevelType w:val="hybridMultilevel"/>
    <w:tmpl w:val="1F48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53B32"/>
    <w:multiLevelType w:val="hybridMultilevel"/>
    <w:tmpl w:val="53B23A3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3ABB50B5"/>
    <w:multiLevelType w:val="hybridMultilevel"/>
    <w:tmpl w:val="0882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713ED"/>
    <w:multiLevelType w:val="hybridMultilevel"/>
    <w:tmpl w:val="53F0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A2246"/>
    <w:multiLevelType w:val="hybridMultilevel"/>
    <w:tmpl w:val="4C3026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585EB2"/>
    <w:multiLevelType w:val="hybridMultilevel"/>
    <w:tmpl w:val="26CC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31649"/>
    <w:multiLevelType w:val="hybridMultilevel"/>
    <w:tmpl w:val="8932E2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DF0860"/>
    <w:multiLevelType w:val="hybridMultilevel"/>
    <w:tmpl w:val="9180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93462"/>
    <w:multiLevelType w:val="hybridMultilevel"/>
    <w:tmpl w:val="8A38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67B66"/>
    <w:multiLevelType w:val="hybridMultilevel"/>
    <w:tmpl w:val="86FE52D6"/>
    <w:lvl w:ilvl="0" w:tplc="00D066EE">
      <w:start w:val="1"/>
      <w:numFmt w:val="bullet"/>
      <w:lvlText w:val=""/>
      <w:lvlPicBulletId w:val="0"/>
      <w:lvlJc w:val="left"/>
      <w:pPr>
        <w:ind w:left="7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7017A77"/>
    <w:multiLevelType w:val="hybridMultilevel"/>
    <w:tmpl w:val="1B46BF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B3779C"/>
    <w:multiLevelType w:val="hybridMultilevel"/>
    <w:tmpl w:val="E752F520"/>
    <w:lvl w:ilvl="0" w:tplc="8CC4D47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0B3495"/>
    <w:multiLevelType w:val="hybridMultilevel"/>
    <w:tmpl w:val="869444FE"/>
    <w:lvl w:ilvl="0" w:tplc="7E90C07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 w15:restartNumberingAfterBreak="0">
    <w:nsid w:val="6DCF5ED8"/>
    <w:multiLevelType w:val="hybridMultilevel"/>
    <w:tmpl w:val="F432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F0EE1"/>
    <w:multiLevelType w:val="hybridMultilevel"/>
    <w:tmpl w:val="EF82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8F8"/>
    <w:multiLevelType w:val="hybridMultilevel"/>
    <w:tmpl w:val="F376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81461"/>
    <w:multiLevelType w:val="hybridMultilevel"/>
    <w:tmpl w:val="6B44A6AC"/>
    <w:lvl w:ilvl="0" w:tplc="00D066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81918"/>
    <w:multiLevelType w:val="hybridMultilevel"/>
    <w:tmpl w:val="417E075C"/>
    <w:lvl w:ilvl="0" w:tplc="B4666332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D0595"/>
    <w:multiLevelType w:val="hybridMultilevel"/>
    <w:tmpl w:val="AFB4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1"/>
  </w:num>
  <w:num w:numId="4">
    <w:abstractNumId w:val="9"/>
  </w:num>
  <w:num w:numId="5">
    <w:abstractNumId w:val="22"/>
  </w:num>
  <w:num w:numId="6">
    <w:abstractNumId w:val="17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21"/>
  </w:num>
  <w:num w:numId="13">
    <w:abstractNumId w:val="25"/>
  </w:num>
  <w:num w:numId="14">
    <w:abstractNumId w:val="27"/>
  </w:num>
  <w:num w:numId="15">
    <w:abstractNumId w:val="19"/>
  </w:num>
  <w:num w:numId="16">
    <w:abstractNumId w:val="7"/>
  </w:num>
  <w:num w:numId="17">
    <w:abstractNumId w:val="15"/>
  </w:num>
  <w:num w:numId="18">
    <w:abstractNumId w:val="20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</w:num>
  <w:num w:numId="22">
    <w:abstractNumId w:val="3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2"/>
  </w:num>
  <w:num w:numId="26">
    <w:abstractNumId w:val="14"/>
  </w:num>
  <w:num w:numId="27">
    <w:abstractNumId w:val="13"/>
  </w:num>
  <w:num w:numId="28">
    <w:abstractNumId w:val="2"/>
  </w:num>
  <w:num w:numId="29">
    <w:abstractNumId w:val="3"/>
  </w:num>
  <w:num w:numId="30">
    <w:abstractNumId w:val="16"/>
  </w:num>
  <w:num w:numId="31">
    <w:abstractNumId w:val="28"/>
  </w:num>
  <w:num w:numId="32">
    <w:abstractNumId w:val="23"/>
  </w:num>
  <w:num w:numId="33">
    <w:abstractNumId w:val="3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E16"/>
    <w:rsid w:val="00023AFB"/>
    <w:rsid w:val="00026089"/>
    <w:rsid w:val="000662B3"/>
    <w:rsid w:val="000749BC"/>
    <w:rsid w:val="00094605"/>
    <w:rsid w:val="000B1474"/>
    <w:rsid w:val="000B40EF"/>
    <w:rsid w:val="000C26AF"/>
    <w:rsid w:val="000E130F"/>
    <w:rsid w:val="000E44E4"/>
    <w:rsid w:val="000E65D2"/>
    <w:rsid w:val="0010278F"/>
    <w:rsid w:val="00130AAA"/>
    <w:rsid w:val="001463F7"/>
    <w:rsid w:val="00245162"/>
    <w:rsid w:val="00255DE6"/>
    <w:rsid w:val="00267DC2"/>
    <w:rsid w:val="00277592"/>
    <w:rsid w:val="0028291F"/>
    <w:rsid w:val="00286BEB"/>
    <w:rsid w:val="002A6CFC"/>
    <w:rsid w:val="002B08ED"/>
    <w:rsid w:val="002C0664"/>
    <w:rsid w:val="002C1DCD"/>
    <w:rsid w:val="002C72B9"/>
    <w:rsid w:val="002E0B4A"/>
    <w:rsid w:val="002E2338"/>
    <w:rsid w:val="0032773C"/>
    <w:rsid w:val="00335A10"/>
    <w:rsid w:val="00371D52"/>
    <w:rsid w:val="0038076B"/>
    <w:rsid w:val="00385929"/>
    <w:rsid w:val="003A4C63"/>
    <w:rsid w:val="003A70E6"/>
    <w:rsid w:val="003B7CB7"/>
    <w:rsid w:val="003E5CF2"/>
    <w:rsid w:val="003E695E"/>
    <w:rsid w:val="003E7787"/>
    <w:rsid w:val="00462942"/>
    <w:rsid w:val="00463325"/>
    <w:rsid w:val="004832CA"/>
    <w:rsid w:val="004B4C25"/>
    <w:rsid w:val="004E7E91"/>
    <w:rsid w:val="004F4903"/>
    <w:rsid w:val="005003CD"/>
    <w:rsid w:val="00517379"/>
    <w:rsid w:val="0052025A"/>
    <w:rsid w:val="0054441E"/>
    <w:rsid w:val="005844D3"/>
    <w:rsid w:val="00584F23"/>
    <w:rsid w:val="005B17E2"/>
    <w:rsid w:val="005E507D"/>
    <w:rsid w:val="005F14BF"/>
    <w:rsid w:val="006110E8"/>
    <w:rsid w:val="00621B2D"/>
    <w:rsid w:val="006318EF"/>
    <w:rsid w:val="006610C9"/>
    <w:rsid w:val="0069232B"/>
    <w:rsid w:val="00697B9E"/>
    <w:rsid w:val="006B0CDA"/>
    <w:rsid w:val="006C4281"/>
    <w:rsid w:val="007237D2"/>
    <w:rsid w:val="00752AB6"/>
    <w:rsid w:val="00752CC0"/>
    <w:rsid w:val="007572AE"/>
    <w:rsid w:val="0076033B"/>
    <w:rsid w:val="00782DD8"/>
    <w:rsid w:val="007F277B"/>
    <w:rsid w:val="0082592C"/>
    <w:rsid w:val="0083221E"/>
    <w:rsid w:val="008367E5"/>
    <w:rsid w:val="00844CAD"/>
    <w:rsid w:val="00845FC3"/>
    <w:rsid w:val="00853FF5"/>
    <w:rsid w:val="0085711D"/>
    <w:rsid w:val="00857E28"/>
    <w:rsid w:val="0086318A"/>
    <w:rsid w:val="0087603C"/>
    <w:rsid w:val="00881A49"/>
    <w:rsid w:val="008E277A"/>
    <w:rsid w:val="00902909"/>
    <w:rsid w:val="00934BAF"/>
    <w:rsid w:val="009471CE"/>
    <w:rsid w:val="00977195"/>
    <w:rsid w:val="00991E88"/>
    <w:rsid w:val="00993E36"/>
    <w:rsid w:val="009B1898"/>
    <w:rsid w:val="009B4059"/>
    <w:rsid w:val="009C3BD0"/>
    <w:rsid w:val="009C7345"/>
    <w:rsid w:val="009D1A3E"/>
    <w:rsid w:val="009D375E"/>
    <w:rsid w:val="00A0381F"/>
    <w:rsid w:val="00A15162"/>
    <w:rsid w:val="00A16EC2"/>
    <w:rsid w:val="00A67E2E"/>
    <w:rsid w:val="00A74528"/>
    <w:rsid w:val="00A746DF"/>
    <w:rsid w:val="00A85B4D"/>
    <w:rsid w:val="00AA10DD"/>
    <w:rsid w:val="00AD373F"/>
    <w:rsid w:val="00AE4E87"/>
    <w:rsid w:val="00AF3861"/>
    <w:rsid w:val="00B31E15"/>
    <w:rsid w:val="00B31E16"/>
    <w:rsid w:val="00B40A64"/>
    <w:rsid w:val="00B46C07"/>
    <w:rsid w:val="00B62CDB"/>
    <w:rsid w:val="00B82C84"/>
    <w:rsid w:val="00B97CD2"/>
    <w:rsid w:val="00BD2D88"/>
    <w:rsid w:val="00C0394A"/>
    <w:rsid w:val="00C10041"/>
    <w:rsid w:val="00C17495"/>
    <w:rsid w:val="00C27C0E"/>
    <w:rsid w:val="00C64A30"/>
    <w:rsid w:val="00C85A4E"/>
    <w:rsid w:val="00C869AC"/>
    <w:rsid w:val="00C86E52"/>
    <w:rsid w:val="00CA1554"/>
    <w:rsid w:val="00CF48AA"/>
    <w:rsid w:val="00D06BF6"/>
    <w:rsid w:val="00D12593"/>
    <w:rsid w:val="00D3195D"/>
    <w:rsid w:val="00D43027"/>
    <w:rsid w:val="00D50924"/>
    <w:rsid w:val="00DA3328"/>
    <w:rsid w:val="00DA3595"/>
    <w:rsid w:val="00DA77A0"/>
    <w:rsid w:val="00DE6DFD"/>
    <w:rsid w:val="00DF154E"/>
    <w:rsid w:val="00E2364F"/>
    <w:rsid w:val="00E24E1B"/>
    <w:rsid w:val="00E37430"/>
    <w:rsid w:val="00E47950"/>
    <w:rsid w:val="00E827FE"/>
    <w:rsid w:val="00E8667A"/>
    <w:rsid w:val="00EA0FA3"/>
    <w:rsid w:val="00ED6583"/>
    <w:rsid w:val="00EE6A2A"/>
    <w:rsid w:val="00EE7410"/>
    <w:rsid w:val="00EF3CEA"/>
    <w:rsid w:val="00F03EE0"/>
    <w:rsid w:val="00F05142"/>
    <w:rsid w:val="00F07AC9"/>
    <w:rsid w:val="00F253AB"/>
    <w:rsid w:val="00F42F44"/>
    <w:rsid w:val="00FA5C12"/>
    <w:rsid w:val="00FF68FF"/>
    <w:rsid w:val="2715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9428"/>
  <w15:docId w15:val="{467BED98-5928-40C8-AB09-82D482AB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B31E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3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E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1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8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18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B1898"/>
    <w:pPr>
      <w:ind w:left="720"/>
      <w:contextualSpacing/>
    </w:pPr>
  </w:style>
  <w:style w:type="table" w:styleId="TableGrid">
    <w:name w:val="Table Grid"/>
    <w:basedOn w:val="TableNormal"/>
    <w:uiPriority w:val="39"/>
    <w:rsid w:val="0087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4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1CE"/>
  </w:style>
  <w:style w:type="character" w:styleId="Hyperlink">
    <w:name w:val="Hyperlink"/>
    <w:basedOn w:val="DefaultParagraphFont"/>
    <w:uiPriority w:val="99"/>
    <w:unhideWhenUsed/>
    <w:rsid w:val="00A85B4D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844CAD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44CAD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9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0C80CDF8E314F88B5D2EC6CDD1A9A" ma:contentTypeVersion="10" ma:contentTypeDescription="Create a new document." ma:contentTypeScope="" ma:versionID="4549ae4ab9a9b6e463eb5cc3c4a53392">
  <xsd:schema xmlns:xsd="http://www.w3.org/2001/XMLSchema" xmlns:xs="http://www.w3.org/2001/XMLSchema" xmlns:p="http://schemas.microsoft.com/office/2006/metadata/properties" xmlns:ns1="http://schemas.microsoft.com/sharepoint/v3" xmlns:ns2="06c4e0f2-c49b-408a-a530-a495901920cc" xmlns:ns3="e52612e5-b64c-4bdd-822c-b0919cde249a" targetNamespace="http://schemas.microsoft.com/office/2006/metadata/properties" ma:root="true" ma:fieldsID="30d2808c8e75785c41348d1f15a89b3c" ns1:_="" ns2:_="" ns3:_="">
    <xsd:import namespace="http://schemas.microsoft.com/sharepoint/v3"/>
    <xsd:import namespace="06c4e0f2-c49b-408a-a530-a495901920cc"/>
    <xsd:import namespace="e52612e5-b64c-4bdd-822c-b0919cde2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4e0f2-c49b-408a-a530-a4959019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612e5-b64c-4bdd-822c-b0919cde2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85F5-30A2-4EA9-9A77-BF0A13410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c4e0f2-c49b-408a-a530-a495901920cc"/>
    <ds:schemaRef ds:uri="e52612e5-b64c-4bdd-822c-b0919cde2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02E34-406B-4C37-AFF1-9634F7DB67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D83F5AE-744A-471C-B4A9-4970917D2D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8597C-DA6D-4ADD-AC41-C43B574B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Oester</dc:creator>
  <cp:lastModifiedBy>Milewski, Denise</cp:lastModifiedBy>
  <cp:revision>5</cp:revision>
  <cp:lastPrinted>2014-08-08T20:04:00Z</cp:lastPrinted>
  <dcterms:created xsi:type="dcterms:W3CDTF">2020-03-16T19:29:00Z</dcterms:created>
  <dcterms:modified xsi:type="dcterms:W3CDTF">2020-10-06T17:53:00Z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0x01010063A0C80CDF8E314F88B5D2EC6CDD1A9A</vt:lpwstr>
  </property>
  <property fmtid="{D5CDD505-2E9C-101B-9397-08002B2CF9AE}" pid="3" name="_dlc_DocIdItemGuid">
    <vt:lpwstr>92eac049-7671-4933-8f09-fddd4f83a5da</vt:lpwstr>
  </property>
  <property fmtid="{D5CDD505-2E9C-101B-9397-08002B2CF9AE}" pid="4" name="AuthorIds_UIVersion_512">
    <vt:lpwstr>6</vt:lpwstr>
  </property>
  <property fmtid="{D5CDD505-2E9C-101B-9397-08002B2CF9AE}" pid="5" name="AuthorIds_UIVersion_1536">
    <vt:lpwstr>6</vt:lpwstr>
  </property>
</Properties>
</file>