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F843F" w14:textId="77777777" w:rsidR="0092306C" w:rsidRDefault="0092306C" w:rsidP="00C37A58">
      <w:pPr>
        <w:jc w:val="center"/>
        <w:rPr>
          <w:rFonts w:ascii="Arial" w:eastAsia="Arial" w:hAnsi="Arial" w:cs="Arial"/>
          <w:b/>
          <w:bCs/>
        </w:rPr>
      </w:pPr>
      <w:bookmarkStart w:id="0" w:name="_GoBack"/>
      <w:bookmarkEnd w:id="0"/>
      <w:r>
        <w:rPr>
          <w:noProof/>
        </w:rPr>
        <w:drawing>
          <wp:inline distT="0" distB="0" distL="0" distR="0" wp14:anchorId="5EF4EEC6" wp14:editId="4B5CB92F">
            <wp:extent cx="2552700" cy="676275"/>
            <wp:effectExtent l="0" t="0" r="0" b="9525"/>
            <wp:docPr id="1" name="Picture 1" descr="https://encrypted-tbn3.gstatic.com/images?q=tbn:ANd9GcS20bdRySEKgwBAGqiwTnaADNQs1MLNd7fto-s7BEWN4yvG5EHN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20bdRySEKgwBAGqiwTnaADNQs1MLNd7fto-s7BEWN4yvG5EHNt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inline>
        </w:drawing>
      </w:r>
    </w:p>
    <w:p w14:paraId="0BB6CECD" w14:textId="77777777" w:rsidR="007C14D5" w:rsidRDefault="007C14D5" w:rsidP="00C37A58">
      <w:pPr>
        <w:jc w:val="center"/>
        <w:rPr>
          <w:rFonts w:ascii="Arial" w:eastAsia="Arial" w:hAnsi="Arial" w:cs="Arial"/>
          <w:b/>
          <w:bCs/>
        </w:rPr>
      </w:pPr>
    </w:p>
    <w:p w14:paraId="743A842C" w14:textId="021120E9" w:rsidR="008B0974" w:rsidRPr="00C37A58" w:rsidRDefault="15262E33" w:rsidP="00C37A58">
      <w:pPr>
        <w:jc w:val="center"/>
        <w:rPr>
          <w:rFonts w:ascii="Arial" w:hAnsi="Arial" w:cs="Arial"/>
          <w:b/>
        </w:rPr>
      </w:pPr>
      <w:r w:rsidRPr="15262E33">
        <w:rPr>
          <w:rFonts w:ascii="Arial" w:eastAsia="Arial" w:hAnsi="Arial" w:cs="Arial"/>
          <w:b/>
          <w:bCs/>
        </w:rPr>
        <w:t>Guidelines for Funding Faculty and Staff Scholarship and Development</w:t>
      </w:r>
    </w:p>
    <w:p w14:paraId="5ECD4075" w14:textId="65F69F43" w:rsidR="15262E33" w:rsidRDefault="00B635E4" w:rsidP="15262E33">
      <w:pPr>
        <w:jc w:val="center"/>
      </w:pPr>
      <w:r>
        <w:rPr>
          <w:rFonts w:ascii="Arial" w:eastAsia="Arial" w:hAnsi="Arial" w:cs="Arial"/>
          <w:b/>
          <w:bCs/>
        </w:rPr>
        <w:t>June 1</w:t>
      </w:r>
      <w:r w:rsidR="15262E33" w:rsidRPr="15262E33">
        <w:rPr>
          <w:rFonts w:ascii="Arial" w:eastAsia="Arial" w:hAnsi="Arial" w:cs="Arial"/>
          <w:b/>
          <w:bCs/>
        </w:rPr>
        <w:t xml:space="preserve">, 2016 </w:t>
      </w:r>
    </w:p>
    <w:p w14:paraId="743A842E" w14:textId="77777777" w:rsidR="006F6E2A" w:rsidRPr="00302A80" w:rsidRDefault="006F6E2A" w:rsidP="00C37A58">
      <w:pPr>
        <w:jc w:val="both"/>
        <w:rPr>
          <w:rFonts w:ascii="Arial" w:hAnsi="Arial" w:cs="Arial"/>
        </w:rPr>
      </w:pPr>
    </w:p>
    <w:p w14:paraId="743A842F" w14:textId="77777777" w:rsidR="008B0974" w:rsidRPr="00302A80" w:rsidRDefault="15262E33" w:rsidP="00272774">
      <w:pPr>
        <w:rPr>
          <w:rFonts w:ascii="Arial" w:hAnsi="Arial" w:cs="Arial"/>
          <w:b/>
          <w:u w:val="single"/>
        </w:rPr>
      </w:pPr>
      <w:r w:rsidRPr="15262E33">
        <w:rPr>
          <w:rFonts w:ascii="Arial" w:eastAsia="Arial" w:hAnsi="Arial" w:cs="Arial"/>
          <w:b/>
          <w:bCs/>
          <w:u w:val="single"/>
        </w:rPr>
        <w:t>Purpose</w:t>
      </w:r>
    </w:p>
    <w:p w14:paraId="743A8430" w14:textId="77777777" w:rsidR="0032709E" w:rsidRPr="00302A80" w:rsidRDefault="0032709E" w:rsidP="00272774">
      <w:pPr>
        <w:rPr>
          <w:rFonts w:ascii="Arial" w:hAnsi="Arial" w:cs="Arial"/>
          <w:b/>
          <w:u w:val="single"/>
        </w:rPr>
      </w:pPr>
    </w:p>
    <w:p w14:paraId="743A8431" w14:textId="75F3EC5A" w:rsidR="008B0974" w:rsidRPr="00672D08" w:rsidRDefault="15262E33" w:rsidP="00272774">
      <w:pPr>
        <w:rPr>
          <w:rFonts w:ascii="Arial" w:hAnsi="Arial" w:cs="Arial"/>
          <w:b/>
          <w:u w:val="single"/>
        </w:rPr>
      </w:pPr>
      <w:r w:rsidRPr="15262E33">
        <w:rPr>
          <w:rFonts w:ascii="Arial" w:eastAsia="Arial" w:hAnsi="Arial" w:cs="Arial"/>
        </w:rPr>
        <w:t xml:space="preserve">All faculty and staff are encouraged to seek opportunities for professional development, continuing education, disseminating scholarship, and networking. These goals may be met through travel to professional conferences, meetings, webinars, online courses or other gatherings. These guidelines are designed to assist faculty and staff in making requests for funding assistance from the </w:t>
      </w:r>
      <w:r w:rsidR="00E94078">
        <w:rPr>
          <w:rFonts w:ascii="Arial" w:eastAsia="Arial" w:hAnsi="Arial" w:cs="Arial"/>
        </w:rPr>
        <w:t>C</w:t>
      </w:r>
      <w:r w:rsidRPr="15262E33">
        <w:rPr>
          <w:rFonts w:ascii="Arial" w:eastAsia="Arial" w:hAnsi="Arial" w:cs="Arial"/>
        </w:rPr>
        <w:t>ollege.</w:t>
      </w:r>
      <w:r w:rsidR="00672D08">
        <w:rPr>
          <w:rFonts w:ascii="Arial" w:eastAsia="Arial" w:hAnsi="Arial" w:cs="Arial"/>
        </w:rPr>
        <w:t xml:space="preserve"> </w:t>
      </w:r>
      <w:r w:rsidR="00672D08" w:rsidRPr="00672D08">
        <w:rPr>
          <w:rFonts w:ascii="Arial" w:eastAsia="Arial" w:hAnsi="Arial" w:cs="Arial"/>
        </w:rPr>
        <w:t xml:space="preserve">Requests are normally submitted by </w:t>
      </w:r>
      <w:r w:rsidR="00B635E4">
        <w:rPr>
          <w:rFonts w:ascii="Arial" w:eastAsia="Arial" w:hAnsi="Arial" w:cs="Arial"/>
          <w:b/>
          <w:u w:val="single"/>
        </w:rPr>
        <w:t>August</w:t>
      </w:r>
      <w:r w:rsidR="00672D08" w:rsidRPr="00672D08">
        <w:rPr>
          <w:rFonts w:ascii="Arial" w:eastAsia="Arial" w:hAnsi="Arial" w:cs="Arial"/>
          <w:b/>
          <w:u w:val="single"/>
        </w:rPr>
        <w:t xml:space="preserve"> </w:t>
      </w:r>
      <w:r w:rsidR="00672D08" w:rsidRPr="00A2368B">
        <w:rPr>
          <w:rFonts w:ascii="Arial" w:eastAsia="Arial" w:hAnsi="Arial" w:cs="Arial"/>
          <w:b/>
          <w:u w:val="single"/>
        </w:rPr>
        <w:t>15</w:t>
      </w:r>
      <w:r w:rsidR="00051534" w:rsidRPr="00A2368B">
        <w:rPr>
          <w:rFonts w:ascii="Arial" w:eastAsia="Arial" w:hAnsi="Arial" w:cs="Arial"/>
          <w:b/>
          <w:u w:val="single"/>
          <w:vertAlign w:val="superscript"/>
        </w:rPr>
        <w:t>th</w:t>
      </w:r>
      <w:r w:rsidR="00970C9F">
        <w:rPr>
          <w:rFonts w:ascii="Arial" w:eastAsia="Arial" w:hAnsi="Arial" w:cs="Arial"/>
        </w:rPr>
        <w:t xml:space="preserve"> </w:t>
      </w:r>
      <w:r w:rsidR="00672D08" w:rsidRPr="00970C9F">
        <w:rPr>
          <w:rFonts w:ascii="Arial" w:eastAsia="Arial" w:hAnsi="Arial" w:cs="Arial"/>
        </w:rPr>
        <w:t>of</w:t>
      </w:r>
      <w:r w:rsidR="00672D08" w:rsidRPr="00672D08">
        <w:rPr>
          <w:rFonts w:ascii="Arial" w:eastAsia="Arial" w:hAnsi="Arial" w:cs="Arial"/>
        </w:rPr>
        <w:t xml:space="preserve"> each year for the next fiscal year.</w:t>
      </w:r>
    </w:p>
    <w:p w14:paraId="24074DCF" w14:textId="77777777" w:rsidR="00512012" w:rsidRDefault="00512012" w:rsidP="00272774">
      <w:pPr>
        <w:rPr>
          <w:rFonts w:ascii="Arial" w:hAnsi="Arial" w:cs="Arial"/>
        </w:rPr>
      </w:pPr>
    </w:p>
    <w:p w14:paraId="26CE3768" w14:textId="47CE1B00" w:rsidR="00373CEB" w:rsidRPr="00DD6FD2" w:rsidRDefault="15262E33" w:rsidP="00373CEB">
      <w:pPr>
        <w:rPr>
          <w:rFonts w:ascii="Arial" w:hAnsi="Arial" w:cs="Arial"/>
        </w:rPr>
      </w:pPr>
      <w:r w:rsidRPr="15262E33">
        <w:rPr>
          <w:rFonts w:ascii="Arial" w:eastAsia="Arial" w:hAnsi="Arial" w:cs="Arial"/>
        </w:rPr>
        <w:t xml:space="preserve">All professional development funding is subject to availability </w:t>
      </w:r>
      <w:r w:rsidR="00FA6302">
        <w:rPr>
          <w:rFonts w:ascii="Arial" w:eastAsia="Arial" w:hAnsi="Arial" w:cs="Arial"/>
        </w:rPr>
        <w:t>of</w:t>
      </w:r>
      <w:r w:rsidRPr="15262E33">
        <w:rPr>
          <w:rFonts w:ascii="Arial" w:eastAsia="Arial" w:hAnsi="Arial" w:cs="Arial"/>
        </w:rPr>
        <w:t xml:space="preserve"> fiscal resources and will vary from year to year. Resources at Mennonite College of Nursing are limited and decisions regarding funding are based on serving the best interests of the </w:t>
      </w:r>
      <w:r w:rsidR="00FA6302">
        <w:rPr>
          <w:rFonts w:ascii="Arial" w:eastAsia="Arial" w:hAnsi="Arial" w:cs="Arial"/>
        </w:rPr>
        <w:t>C</w:t>
      </w:r>
      <w:r w:rsidRPr="15262E33">
        <w:rPr>
          <w:rFonts w:ascii="Arial" w:eastAsia="Arial" w:hAnsi="Arial" w:cs="Arial"/>
        </w:rPr>
        <w:t xml:space="preserve">ollege as a whole and considerations for </w:t>
      </w:r>
      <w:r w:rsidR="00672D08">
        <w:rPr>
          <w:rFonts w:ascii="Arial" w:eastAsia="Arial" w:hAnsi="Arial" w:cs="Arial"/>
        </w:rPr>
        <w:t>the individual faculty or staff.</w:t>
      </w:r>
      <w:r w:rsidR="00FA6302">
        <w:rPr>
          <w:rFonts w:ascii="Arial" w:eastAsia="Arial" w:hAnsi="Arial" w:cs="Arial"/>
        </w:rPr>
        <w:t xml:space="preserve"> The Administrative Planning Council advises the </w:t>
      </w:r>
      <w:r w:rsidR="006F2560">
        <w:rPr>
          <w:rFonts w:ascii="Arial" w:eastAsia="Arial" w:hAnsi="Arial" w:cs="Arial"/>
        </w:rPr>
        <w:t xml:space="preserve">Associate Dean for Academics </w:t>
      </w:r>
      <w:r w:rsidR="00FA6302">
        <w:rPr>
          <w:rFonts w:ascii="Arial" w:eastAsia="Arial" w:hAnsi="Arial" w:cs="Arial"/>
        </w:rPr>
        <w:t>to determine the priority of funding.</w:t>
      </w:r>
      <w:r w:rsidR="00672D08">
        <w:rPr>
          <w:rFonts w:ascii="Arial" w:eastAsia="Arial" w:hAnsi="Arial" w:cs="Arial"/>
        </w:rPr>
        <w:t xml:space="preserve"> </w:t>
      </w:r>
      <w:r w:rsidRPr="15262E33">
        <w:rPr>
          <w:rFonts w:ascii="Arial" w:eastAsia="Arial" w:hAnsi="Arial" w:cs="Arial"/>
        </w:rPr>
        <w:t xml:space="preserve">Faculty and staff </w:t>
      </w:r>
      <w:r w:rsidR="00FA6302">
        <w:rPr>
          <w:rFonts w:ascii="Arial" w:eastAsia="Arial" w:hAnsi="Arial" w:cs="Arial"/>
        </w:rPr>
        <w:t xml:space="preserve">are encouraged to submit their work for publication and may wish to also seek out resources from the Associate Dean of Research. </w:t>
      </w:r>
      <w:r w:rsidRPr="15262E33">
        <w:rPr>
          <w:rFonts w:ascii="Arial" w:eastAsia="Arial" w:hAnsi="Arial" w:cs="Arial"/>
        </w:rPr>
        <w:t xml:space="preserve"> </w:t>
      </w:r>
    </w:p>
    <w:p w14:paraId="64C64EE9" w14:textId="77777777" w:rsidR="00373CEB" w:rsidRPr="00DD6FD2" w:rsidRDefault="00373CEB" w:rsidP="00272774">
      <w:pPr>
        <w:rPr>
          <w:rFonts w:ascii="Arial" w:hAnsi="Arial" w:cs="Arial"/>
        </w:rPr>
      </w:pPr>
    </w:p>
    <w:p w14:paraId="743A8437" w14:textId="1DF44EC1" w:rsidR="00F74575" w:rsidRDefault="15262E33" w:rsidP="00272774">
      <w:pPr>
        <w:rPr>
          <w:rFonts w:ascii="Arial" w:eastAsia="Arial" w:hAnsi="Arial" w:cs="Arial"/>
        </w:rPr>
      </w:pPr>
      <w:r w:rsidRPr="15262E33">
        <w:rPr>
          <w:rFonts w:ascii="Arial" w:eastAsia="Arial" w:hAnsi="Arial" w:cs="Arial"/>
        </w:rPr>
        <w:t xml:space="preserve">Faculty and staff may apply for funding:  </w:t>
      </w:r>
    </w:p>
    <w:p w14:paraId="743A8438" w14:textId="0F5E1F79" w:rsidR="007E5DB6" w:rsidRDefault="00BA0051" w:rsidP="00E94078">
      <w:pPr>
        <w:pStyle w:val="ListParagraph"/>
        <w:numPr>
          <w:ilvl w:val="0"/>
          <w:numId w:val="8"/>
        </w:numPr>
        <w:ind w:left="360"/>
        <w:rPr>
          <w:rFonts w:ascii="Arial" w:hAnsi="Arial" w:cs="Arial"/>
        </w:rPr>
      </w:pPr>
      <w:r>
        <w:rPr>
          <w:rFonts w:ascii="Arial" w:hAnsi="Arial" w:cs="Arial"/>
        </w:rPr>
        <w:t xml:space="preserve">When representing the college, seeking professional development, and/or presenting scholarship as the presenting author, with the following considerations: </w:t>
      </w:r>
    </w:p>
    <w:p w14:paraId="743A843A" w14:textId="1773F660" w:rsidR="00996D59" w:rsidRPr="00E94078" w:rsidRDefault="00BA0051" w:rsidP="00E94078">
      <w:pPr>
        <w:pStyle w:val="ListParagraph"/>
        <w:numPr>
          <w:ilvl w:val="1"/>
          <w:numId w:val="11"/>
        </w:numPr>
        <w:ind w:left="1080"/>
        <w:rPr>
          <w:rFonts w:ascii="Arial" w:hAnsi="Arial" w:cs="Arial"/>
        </w:rPr>
      </w:pPr>
      <w:r w:rsidRPr="00BA0051">
        <w:rPr>
          <w:rFonts w:ascii="Arial" w:hAnsi="Arial" w:cs="Arial"/>
        </w:rPr>
        <w:t>When travel is required or requested by the Dean, Associate or Assistant Dean to meet the needs of the college, faculty and staff will receive full reimbursement.</w:t>
      </w:r>
    </w:p>
    <w:p w14:paraId="743A843C" w14:textId="28809B18" w:rsidR="00996D59" w:rsidRPr="00BA0051" w:rsidRDefault="006F2560" w:rsidP="00E94078">
      <w:pPr>
        <w:pStyle w:val="ListParagraph"/>
        <w:numPr>
          <w:ilvl w:val="1"/>
          <w:numId w:val="11"/>
        </w:numPr>
        <w:ind w:left="1080"/>
        <w:rPr>
          <w:rFonts w:ascii="Arial" w:eastAsia="Arial" w:hAnsi="Arial" w:cs="Arial"/>
        </w:rPr>
      </w:pPr>
      <w:r>
        <w:rPr>
          <w:rFonts w:ascii="Arial" w:eastAsia="Arial" w:hAnsi="Arial" w:cs="Arial"/>
        </w:rPr>
        <w:t>When f</w:t>
      </w:r>
      <w:r w:rsidR="15262E33" w:rsidRPr="00BA0051">
        <w:rPr>
          <w:rFonts w:ascii="Arial" w:eastAsia="Arial" w:hAnsi="Arial" w:cs="Arial"/>
        </w:rPr>
        <w:t>acu</w:t>
      </w:r>
      <w:r w:rsidR="00B635E4">
        <w:rPr>
          <w:rFonts w:ascii="Arial" w:eastAsia="Arial" w:hAnsi="Arial" w:cs="Arial"/>
        </w:rPr>
        <w:t>lty are the presenting author at</w:t>
      </w:r>
      <w:r w:rsidR="15262E33" w:rsidRPr="00BA0051">
        <w:rPr>
          <w:rFonts w:ascii="Arial" w:eastAsia="Arial" w:hAnsi="Arial" w:cs="Arial"/>
        </w:rPr>
        <w:t xml:space="preserve"> a conference presentation that is not a priority for the </w:t>
      </w:r>
      <w:r>
        <w:rPr>
          <w:rFonts w:ascii="Arial" w:eastAsia="Arial" w:hAnsi="Arial" w:cs="Arial"/>
        </w:rPr>
        <w:t>C</w:t>
      </w:r>
      <w:r w:rsidR="15262E33" w:rsidRPr="00BA0051">
        <w:rPr>
          <w:rFonts w:ascii="Arial" w:eastAsia="Arial" w:hAnsi="Arial" w:cs="Arial"/>
        </w:rPr>
        <w:t>ollege may apply for funding and assistance will be provided if funding sources are available.</w:t>
      </w:r>
    </w:p>
    <w:p w14:paraId="743A843F" w14:textId="5386C0CC" w:rsidR="0035606F" w:rsidRPr="00BA0051" w:rsidRDefault="15262E33" w:rsidP="00E94078">
      <w:pPr>
        <w:pStyle w:val="ListParagraph"/>
        <w:numPr>
          <w:ilvl w:val="1"/>
          <w:numId w:val="11"/>
        </w:numPr>
        <w:ind w:left="1080"/>
        <w:rPr>
          <w:rFonts w:ascii="Arial" w:eastAsia="Arial" w:hAnsi="Arial" w:cs="Arial"/>
        </w:rPr>
      </w:pPr>
      <w:r w:rsidRPr="00BA0051">
        <w:rPr>
          <w:rFonts w:ascii="Arial" w:eastAsia="Arial" w:hAnsi="Arial" w:cs="Arial"/>
        </w:rPr>
        <w:t>Midwest Nursing Research Society Annual Conference</w:t>
      </w:r>
      <w:r w:rsidR="006F2560">
        <w:rPr>
          <w:rFonts w:ascii="Arial" w:eastAsia="Arial" w:hAnsi="Arial" w:cs="Arial"/>
        </w:rPr>
        <w:t xml:space="preserve"> when</w:t>
      </w:r>
      <w:r w:rsidRPr="00BA0051">
        <w:rPr>
          <w:rFonts w:ascii="Arial" w:eastAsia="Arial" w:hAnsi="Arial" w:cs="Arial"/>
        </w:rPr>
        <w:t>:</w:t>
      </w:r>
    </w:p>
    <w:p w14:paraId="743A8440" w14:textId="4E5E27A8" w:rsidR="0035606F" w:rsidRPr="00BA0051" w:rsidRDefault="006F2560" w:rsidP="00E94078">
      <w:pPr>
        <w:pStyle w:val="ListParagraph"/>
        <w:numPr>
          <w:ilvl w:val="2"/>
          <w:numId w:val="9"/>
        </w:numPr>
        <w:ind w:left="1440"/>
        <w:rPr>
          <w:rFonts w:ascii="Arial" w:eastAsia="Arial" w:hAnsi="Arial" w:cs="Arial"/>
        </w:rPr>
      </w:pPr>
      <w:r>
        <w:rPr>
          <w:rFonts w:ascii="Arial" w:eastAsia="Arial" w:hAnsi="Arial" w:cs="Arial"/>
        </w:rPr>
        <w:t>P</w:t>
      </w:r>
      <w:r w:rsidR="15262E33" w:rsidRPr="00BA0051">
        <w:rPr>
          <w:rFonts w:ascii="Arial" w:eastAsia="Arial" w:hAnsi="Arial" w:cs="Arial"/>
        </w:rPr>
        <w:t>resenting author on accepted abstracts may apply for funding and indicate the priority that this conference has for full funding relative to other travel funding they have applied for;</w:t>
      </w:r>
    </w:p>
    <w:p w14:paraId="743A8441" w14:textId="30D5DA56" w:rsidR="00997E2A" w:rsidRPr="00BA0051" w:rsidRDefault="006F2560" w:rsidP="00E94078">
      <w:pPr>
        <w:pStyle w:val="ListParagraph"/>
        <w:numPr>
          <w:ilvl w:val="2"/>
          <w:numId w:val="9"/>
        </w:numPr>
        <w:ind w:left="1440"/>
        <w:rPr>
          <w:rFonts w:ascii="Arial" w:eastAsia="Arial" w:hAnsi="Arial" w:cs="Arial"/>
        </w:rPr>
      </w:pPr>
      <w:r>
        <w:rPr>
          <w:rFonts w:ascii="Arial" w:eastAsia="Arial" w:hAnsi="Arial" w:cs="Arial"/>
        </w:rPr>
        <w:t>A</w:t>
      </w:r>
      <w:r w:rsidR="15262E33" w:rsidRPr="00BA0051">
        <w:rPr>
          <w:rFonts w:ascii="Arial" w:eastAsia="Arial" w:hAnsi="Arial" w:cs="Arial"/>
        </w:rPr>
        <w:t>pplying for funding faculty should indicate if they will be serving in leadership roles at the conference, such as moderator, chair of research section; or receiving an award;</w:t>
      </w:r>
    </w:p>
    <w:p w14:paraId="743A8442" w14:textId="7F3B95BE" w:rsidR="00997E2A" w:rsidRPr="00BA0051" w:rsidRDefault="15262E33" w:rsidP="00E94078">
      <w:pPr>
        <w:pStyle w:val="ListParagraph"/>
        <w:numPr>
          <w:ilvl w:val="2"/>
          <w:numId w:val="9"/>
        </w:numPr>
        <w:ind w:left="1440"/>
        <w:rPr>
          <w:rFonts w:ascii="Arial" w:eastAsia="Arial" w:hAnsi="Arial" w:cs="Arial"/>
        </w:rPr>
      </w:pPr>
      <w:r w:rsidRPr="00BA0051">
        <w:rPr>
          <w:rFonts w:ascii="Arial" w:eastAsia="Arial" w:hAnsi="Arial" w:cs="Arial"/>
        </w:rPr>
        <w:t>The college has openings for 3 students in each of the following programs:  BSN, MSN, DNP and PhD in the poster competition.  Faculty are encouraged to coauthor with students as first author in these sections; the College Research Committee coordinates the call and the Associate Dean for Research coordinates conference registration and modest travel scholarships for those students selected;</w:t>
      </w:r>
    </w:p>
    <w:p w14:paraId="743A8443" w14:textId="25CA84DF" w:rsidR="00997E2A" w:rsidRPr="00BA0051" w:rsidRDefault="15262E33" w:rsidP="00E94078">
      <w:pPr>
        <w:pStyle w:val="ListParagraph"/>
        <w:numPr>
          <w:ilvl w:val="2"/>
          <w:numId w:val="9"/>
        </w:numPr>
        <w:ind w:left="1440"/>
        <w:rPr>
          <w:rFonts w:ascii="Arial" w:eastAsia="Arial" w:hAnsi="Arial" w:cs="Arial"/>
        </w:rPr>
      </w:pPr>
      <w:r w:rsidRPr="00BA0051">
        <w:rPr>
          <w:rFonts w:ascii="Arial" w:eastAsia="Arial" w:hAnsi="Arial" w:cs="Arial"/>
        </w:rPr>
        <w:t>Students who are the presenting author with faculty on an abstract accepted for the open call are eligible for c</w:t>
      </w:r>
      <w:r w:rsidR="006F2560">
        <w:rPr>
          <w:rFonts w:ascii="Arial" w:eastAsia="Arial" w:hAnsi="Arial" w:cs="Arial"/>
        </w:rPr>
        <w:t xml:space="preserve">onference registration and the </w:t>
      </w:r>
      <w:r w:rsidRPr="00BA0051">
        <w:rPr>
          <w:rFonts w:ascii="Arial" w:eastAsia="Arial" w:hAnsi="Arial" w:cs="Arial"/>
        </w:rPr>
        <w:t>travel scholarship. Faculty must ensure these students follow the travel guidelines and timeline for MNRS membership and conference registration;</w:t>
      </w:r>
    </w:p>
    <w:p w14:paraId="743A8444" w14:textId="52D9F851" w:rsidR="00997E2A" w:rsidRPr="00BA0051" w:rsidRDefault="15262E33" w:rsidP="00E94078">
      <w:pPr>
        <w:pStyle w:val="ListParagraph"/>
        <w:numPr>
          <w:ilvl w:val="3"/>
          <w:numId w:val="7"/>
        </w:numPr>
        <w:ind w:left="1800"/>
        <w:rPr>
          <w:rFonts w:ascii="Arial" w:eastAsia="Arial" w:hAnsi="Arial" w:cs="Arial"/>
        </w:rPr>
      </w:pPr>
      <w:r w:rsidRPr="00BA0051">
        <w:rPr>
          <w:rFonts w:ascii="Arial" w:eastAsia="Arial" w:hAnsi="Arial" w:cs="Arial"/>
        </w:rPr>
        <w:t>Normally students who are co-authors, but not presenting will not be supported to attend MNRS.</w:t>
      </w:r>
    </w:p>
    <w:p w14:paraId="743A8445" w14:textId="3471D648" w:rsidR="00996D59" w:rsidRPr="00BA0051" w:rsidRDefault="006F2560" w:rsidP="00E94078">
      <w:pPr>
        <w:pStyle w:val="ListParagraph"/>
        <w:numPr>
          <w:ilvl w:val="0"/>
          <w:numId w:val="7"/>
        </w:numPr>
        <w:ind w:left="360"/>
        <w:rPr>
          <w:rFonts w:ascii="Arial" w:eastAsia="Arial" w:hAnsi="Arial" w:cs="Arial"/>
        </w:rPr>
      </w:pPr>
      <w:r>
        <w:rPr>
          <w:rFonts w:ascii="Arial" w:eastAsia="Arial" w:hAnsi="Arial" w:cs="Arial"/>
        </w:rPr>
        <w:lastRenderedPageBreak/>
        <w:t xml:space="preserve">When supported by </w:t>
      </w:r>
      <w:r w:rsidR="15262E33" w:rsidRPr="00BA0051">
        <w:rPr>
          <w:rFonts w:ascii="Arial" w:eastAsia="Arial" w:hAnsi="Arial" w:cs="Arial"/>
        </w:rPr>
        <w:t xml:space="preserve">external grants </w:t>
      </w:r>
      <w:r>
        <w:rPr>
          <w:rFonts w:ascii="Arial" w:eastAsia="Arial" w:hAnsi="Arial" w:cs="Arial"/>
        </w:rPr>
        <w:t xml:space="preserve">faculty and staff </w:t>
      </w:r>
      <w:r w:rsidR="15262E33" w:rsidRPr="00BA0051">
        <w:rPr>
          <w:rFonts w:ascii="Arial" w:eastAsia="Arial" w:hAnsi="Arial" w:cs="Arial"/>
        </w:rPr>
        <w:t>are expected to use grant money to support travel related to grant activities.</w:t>
      </w:r>
    </w:p>
    <w:p w14:paraId="743A8446" w14:textId="77777777" w:rsidR="00307E1D" w:rsidRPr="00DD6FD2" w:rsidRDefault="00307E1D" w:rsidP="00E94078">
      <w:pPr>
        <w:ind w:left="360"/>
        <w:rPr>
          <w:rFonts w:ascii="Arial" w:hAnsi="Arial" w:cs="Arial"/>
          <w:b/>
        </w:rPr>
      </w:pPr>
    </w:p>
    <w:p w14:paraId="743A8447" w14:textId="77777777" w:rsidR="008B0974" w:rsidRPr="00DD6FD2" w:rsidRDefault="15262E33" w:rsidP="00272774">
      <w:pPr>
        <w:rPr>
          <w:rFonts w:ascii="Arial" w:hAnsi="Arial" w:cs="Arial"/>
          <w:b/>
        </w:rPr>
      </w:pPr>
      <w:r w:rsidRPr="15262E33">
        <w:rPr>
          <w:rFonts w:ascii="Arial" w:eastAsia="Arial" w:hAnsi="Arial" w:cs="Arial"/>
          <w:b/>
          <w:bCs/>
        </w:rPr>
        <w:t>Procedures</w:t>
      </w:r>
    </w:p>
    <w:p w14:paraId="743A8448" w14:textId="77777777" w:rsidR="00307E1D" w:rsidRPr="00DD6FD2" w:rsidRDefault="00307E1D" w:rsidP="00272774">
      <w:pPr>
        <w:pStyle w:val="ListParagraph"/>
        <w:rPr>
          <w:rFonts w:ascii="Arial" w:hAnsi="Arial" w:cs="Arial"/>
        </w:rPr>
      </w:pPr>
    </w:p>
    <w:p w14:paraId="789EC124" w14:textId="0682F215" w:rsidR="006F2560" w:rsidRPr="006F2560" w:rsidRDefault="15262E33" w:rsidP="006F2560">
      <w:pPr>
        <w:pStyle w:val="ListParagraph"/>
        <w:numPr>
          <w:ilvl w:val="0"/>
          <w:numId w:val="4"/>
        </w:numPr>
        <w:rPr>
          <w:rFonts w:ascii="Arial" w:eastAsia="Arial" w:hAnsi="Arial" w:cs="Arial"/>
        </w:rPr>
      </w:pPr>
      <w:r w:rsidRPr="15262E33">
        <w:rPr>
          <w:rFonts w:ascii="Arial" w:eastAsia="Arial" w:hAnsi="Arial" w:cs="Arial"/>
        </w:rPr>
        <w:t xml:space="preserve">Prior to making arrangements for professional travel, the faculty or staff should complete a </w:t>
      </w:r>
      <w:r w:rsidRPr="006F2560">
        <w:rPr>
          <w:rFonts w:ascii="Arial" w:eastAsia="Arial" w:hAnsi="Arial" w:cs="Arial"/>
        </w:rPr>
        <w:t xml:space="preserve">Mennonite College of Nursing Travel Request Form (a </w:t>
      </w:r>
      <w:r w:rsidR="00E94078" w:rsidRPr="006F2560">
        <w:rPr>
          <w:rFonts w:ascii="Arial" w:eastAsia="Arial" w:hAnsi="Arial" w:cs="Arial"/>
        </w:rPr>
        <w:t>Form Stack</w:t>
      </w:r>
      <w:r w:rsidRPr="006F2560">
        <w:rPr>
          <w:rFonts w:ascii="Arial" w:eastAsia="Arial" w:hAnsi="Arial" w:cs="Arial"/>
        </w:rPr>
        <w:t xml:space="preserve"> form and submission) at:</w:t>
      </w:r>
      <w:r w:rsidR="006F2560" w:rsidRPr="006F2560">
        <w:rPr>
          <w:rFonts w:ascii="Arial" w:eastAsia="Arial" w:hAnsi="Arial" w:cs="Arial"/>
        </w:rPr>
        <w:t xml:space="preserve"> </w:t>
      </w:r>
      <w:hyperlink r:id="rId13" w:tgtFrame="_blank" w:history="1">
        <w:r w:rsidR="006F2560" w:rsidRPr="006F2560">
          <w:rPr>
            <w:rStyle w:val="Hyperlink"/>
            <w:rFonts w:ascii="Arial" w:hAnsi="Arial" w:cs="Arial"/>
          </w:rPr>
          <w:t>https://forms.illinoisstate.edu/forms/20162017_travel_and_education_expenses_request_form</w:t>
        </w:r>
      </w:hyperlink>
    </w:p>
    <w:p w14:paraId="743A844A" w14:textId="77777777" w:rsidR="003941DB" w:rsidRPr="00DD6FD2" w:rsidRDefault="003941DB" w:rsidP="00272774">
      <w:pPr>
        <w:rPr>
          <w:rFonts w:ascii="Arial" w:hAnsi="Arial" w:cs="Arial"/>
        </w:rPr>
      </w:pPr>
    </w:p>
    <w:p w14:paraId="743A844B" w14:textId="11917A88" w:rsidR="00302A80" w:rsidRPr="00DD6FD2" w:rsidRDefault="15262E33" w:rsidP="15262E33">
      <w:pPr>
        <w:pStyle w:val="ListParagraph"/>
        <w:numPr>
          <w:ilvl w:val="0"/>
          <w:numId w:val="4"/>
        </w:numPr>
        <w:rPr>
          <w:rFonts w:ascii="Arial" w:eastAsia="Arial" w:hAnsi="Arial" w:cs="Arial"/>
        </w:rPr>
      </w:pPr>
      <w:r w:rsidRPr="15262E33">
        <w:rPr>
          <w:rFonts w:ascii="Arial" w:eastAsia="Arial" w:hAnsi="Arial" w:cs="Arial"/>
        </w:rPr>
        <w:t xml:space="preserve">Following completion of the </w:t>
      </w:r>
      <w:r w:rsidR="00E94078" w:rsidRPr="15262E33">
        <w:rPr>
          <w:rFonts w:ascii="Arial" w:eastAsia="Arial" w:hAnsi="Arial" w:cs="Arial"/>
        </w:rPr>
        <w:t>Mennonite College</w:t>
      </w:r>
      <w:r w:rsidR="00E94078">
        <w:rPr>
          <w:rFonts w:ascii="Arial" w:eastAsia="Arial" w:hAnsi="Arial" w:cs="Arial"/>
        </w:rPr>
        <w:t xml:space="preserve"> of Nursing Travel Request Form</w:t>
      </w:r>
      <w:r w:rsidRPr="15262E33">
        <w:rPr>
          <w:rFonts w:ascii="Arial" w:eastAsia="Arial" w:hAnsi="Arial" w:cs="Arial"/>
        </w:rPr>
        <w:t>, notification of successful submission of the request will be sent to applicant via automated email response.  This is not an approval of the request, merely a notification that faculty or staff’s request was received.</w:t>
      </w:r>
    </w:p>
    <w:p w14:paraId="743A844C" w14:textId="77777777" w:rsidR="00302A80" w:rsidRPr="00DD6FD2" w:rsidRDefault="00302A80" w:rsidP="00272774">
      <w:pPr>
        <w:pStyle w:val="ListParagraph"/>
        <w:rPr>
          <w:rFonts w:ascii="Arial" w:hAnsi="Arial" w:cs="Arial"/>
        </w:rPr>
      </w:pPr>
    </w:p>
    <w:p w14:paraId="48EEBD12" w14:textId="77777777" w:rsidR="006F2560" w:rsidRDefault="15262E33" w:rsidP="15262E33">
      <w:pPr>
        <w:pStyle w:val="ListParagraph"/>
        <w:numPr>
          <w:ilvl w:val="0"/>
          <w:numId w:val="4"/>
        </w:numPr>
        <w:rPr>
          <w:rFonts w:ascii="Arial" w:eastAsia="Arial" w:hAnsi="Arial" w:cs="Arial"/>
        </w:rPr>
      </w:pPr>
      <w:r w:rsidRPr="15262E33">
        <w:rPr>
          <w:rFonts w:ascii="Arial" w:eastAsia="Arial" w:hAnsi="Arial" w:cs="Arial"/>
        </w:rPr>
        <w:t xml:space="preserve">After review, an email notification of initial (tentative) approval will be sent to applicants by the </w:t>
      </w:r>
      <w:r w:rsidR="00E94078">
        <w:rPr>
          <w:rFonts w:ascii="Arial" w:eastAsia="Arial" w:hAnsi="Arial" w:cs="Arial"/>
        </w:rPr>
        <w:t xml:space="preserve">Associate </w:t>
      </w:r>
      <w:r w:rsidRPr="15262E33">
        <w:rPr>
          <w:rFonts w:ascii="Arial" w:eastAsia="Arial" w:hAnsi="Arial" w:cs="Arial"/>
        </w:rPr>
        <w:t xml:space="preserve">Dean </w:t>
      </w:r>
      <w:r w:rsidR="00E94078">
        <w:rPr>
          <w:rFonts w:ascii="Arial" w:eastAsia="Arial" w:hAnsi="Arial" w:cs="Arial"/>
        </w:rPr>
        <w:t xml:space="preserve">for Academics </w:t>
      </w:r>
      <w:r w:rsidRPr="15262E33">
        <w:rPr>
          <w:rFonts w:ascii="Arial" w:eastAsia="Arial" w:hAnsi="Arial" w:cs="Arial"/>
        </w:rPr>
        <w:t xml:space="preserve">by August 15 of each year.  </w:t>
      </w:r>
    </w:p>
    <w:p w14:paraId="458A8729" w14:textId="77777777" w:rsidR="006F2560" w:rsidRPr="006F2560" w:rsidRDefault="006F2560" w:rsidP="006F2560">
      <w:pPr>
        <w:pStyle w:val="ListParagraph"/>
        <w:rPr>
          <w:rFonts w:ascii="Arial" w:eastAsia="Arial" w:hAnsi="Arial" w:cs="Arial"/>
        </w:rPr>
      </w:pPr>
    </w:p>
    <w:p w14:paraId="743A844F" w14:textId="09D82EDD" w:rsidR="003941DB" w:rsidRPr="00DD6FD2" w:rsidRDefault="15262E33" w:rsidP="15262E33">
      <w:pPr>
        <w:pStyle w:val="ListParagraph"/>
        <w:numPr>
          <w:ilvl w:val="0"/>
          <w:numId w:val="4"/>
        </w:numPr>
        <w:rPr>
          <w:rFonts w:ascii="Arial" w:eastAsia="Arial" w:hAnsi="Arial" w:cs="Arial"/>
        </w:rPr>
      </w:pPr>
      <w:r w:rsidRPr="15262E33">
        <w:rPr>
          <w:rFonts w:ascii="Arial" w:eastAsia="Arial" w:hAnsi="Arial" w:cs="Arial"/>
        </w:rPr>
        <w:t>Once applicant receives notification of their acceptance as the presenting author, the applicant should forward this information</w:t>
      </w:r>
      <w:r w:rsidR="00E94078">
        <w:rPr>
          <w:rFonts w:ascii="Arial" w:eastAsia="Arial" w:hAnsi="Arial" w:cs="Arial"/>
        </w:rPr>
        <w:t xml:space="preserve"> to the Associate Dean for Acad</w:t>
      </w:r>
      <w:r w:rsidRPr="15262E33">
        <w:rPr>
          <w:rFonts w:ascii="Arial" w:eastAsia="Arial" w:hAnsi="Arial" w:cs="Arial"/>
        </w:rPr>
        <w:t xml:space="preserve">emics.  Once notification is reviewed, the faculty or staff will receive an email indicating final approval for funding. </w:t>
      </w:r>
    </w:p>
    <w:p w14:paraId="743A8452" w14:textId="77777777" w:rsidR="00C125FE" w:rsidRPr="00DD6FD2" w:rsidRDefault="00C125FE" w:rsidP="00272774">
      <w:pPr>
        <w:pStyle w:val="ListParagraph"/>
        <w:rPr>
          <w:rFonts w:ascii="Arial" w:hAnsi="Arial" w:cs="Arial"/>
        </w:rPr>
      </w:pPr>
    </w:p>
    <w:p w14:paraId="743A8453" w14:textId="17A72006" w:rsidR="00C125FE" w:rsidRPr="00E94078" w:rsidRDefault="15262E33" w:rsidP="00E94078">
      <w:pPr>
        <w:pStyle w:val="ListParagraph"/>
        <w:numPr>
          <w:ilvl w:val="0"/>
          <w:numId w:val="4"/>
        </w:numPr>
        <w:rPr>
          <w:rFonts w:ascii="Arial" w:eastAsia="Arial" w:hAnsi="Arial" w:cs="Arial"/>
        </w:rPr>
      </w:pPr>
      <w:r w:rsidRPr="15262E33">
        <w:rPr>
          <w:rFonts w:ascii="Arial" w:eastAsia="Arial" w:hAnsi="Arial" w:cs="Arial"/>
        </w:rPr>
        <w:t xml:space="preserve">For travel policies and detailed instructions on how to complete the voucher, please visit the Office of the Comptroller web site: </w:t>
      </w:r>
      <w:hyperlink r:id="rId14">
        <w:r w:rsidRPr="15262E33">
          <w:rPr>
            <w:rStyle w:val="Hyperlink"/>
            <w:rFonts w:ascii="Arial" w:eastAsia="Arial" w:hAnsi="Arial" w:cs="Arial"/>
            <w:u w:val="none"/>
          </w:rPr>
          <w:t>http://travel.illinoisstate.edu/reimbursements/</w:t>
        </w:r>
      </w:hyperlink>
      <w:r w:rsidRPr="00E94078">
        <w:rPr>
          <w:rFonts w:ascii="Arial" w:eastAsia="Arial" w:hAnsi="Arial" w:cs="Arial"/>
        </w:rPr>
        <w:t xml:space="preserve"> </w:t>
      </w:r>
    </w:p>
    <w:p w14:paraId="743A8454" w14:textId="77777777" w:rsidR="00185C7F" w:rsidRPr="00DD6FD2" w:rsidRDefault="00185C7F" w:rsidP="00272774">
      <w:pPr>
        <w:pStyle w:val="ListParagraph"/>
        <w:rPr>
          <w:rFonts w:ascii="Arial" w:hAnsi="Arial" w:cs="Arial"/>
        </w:rPr>
      </w:pPr>
    </w:p>
    <w:p w14:paraId="2275E1C8" w14:textId="68CAC215" w:rsidR="006F2560" w:rsidRPr="006F2560" w:rsidRDefault="15262E33" w:rsidP="006F2560">
      <w:pPr>
        <w:pStyle w:val="ListParagraph"/>
        <w:numPr>
          <w:ilvl w:val="0"/>
          <w:numId w:val="4"/>
        </w:numPr>
        <w:rPr>
          <w:rFonts w:ascii="Arial" w:eastAsia="Arial" w:hAnsi="Arial" w:cs="Arial"/>
        </w:rPr>
      </w:pPr>
      <w:r w:rsidRPr="15262E33">
        <w:rPr>
          <w:rFonts w:ascii="Arial" w:eastAsia="Arial" w:hAnsi="Arial" w:cs="Arial"/>
        </w:rPr>
        <w:t xml:space="preserve">Within 60 days on applicant’s return (to avoid paying federal income tax on travel benefits), the applicant should submit a travel voucher and attach required receipts (please check the website listed for the latest form: </w:t>
      </w:r>
      <w:hyperlink r:id="rId15">
        <w:r w:rsidRPr="15262E33">
          <w:rPr>
            <w:rStyle w:val="Hyperlink"/>
            <w:rFonts w:ascii="Arial" w:eastAsia="Arial" w:hAnsi="Arial" w:cs="Arial"/>
            <w:u w:val="none"/>
          </w:rPr>
          <w:t>http://travel.illinoisstate.edu/forms/</w:t>
        </w:r>
      </w:hyperlink>
      <w:r w:rsidRPr="15262E33">
        <w:rPr>
          <w:rFonts w:ascii="Arial" w:eastAsia="Arial" w:hAnsi="Arial" w:cs="Arial"/>
        </w:rPr>
        <w:t xml:space="preserve">) to the Director of Business and Finance. </w:t>
      </w:r>
      <w:r w:rsidR="006F2560">
        <w:rPr>
          <w:rFonts w:ascii="Arial" w:eastAsia="Arial" w:hAnsi="Arial" w:cs="Arial"/>
        </w:rPr>
        <w:t xml:space="preserve">  </w:t>
      </w:r>
      <w:r w:rsidR="006F2560" w:rsidRPr="006F2560">
        <w:rPr>
          <w:rFonts w:ascii="Arial" w:eastAsia="Arial" w:hAnsi="Arial" w:cs="Arial"/>
        </w:rPr>
        <w:t xml:space="preserve">For travel policies and detailed instructions on how to complete the voucher, please visit the Office of the Comptroller web site: </w:t>
      </w:r>
      <w:hyperlink r:id="rId16">
        <w:r w:rsidR="006F2560" w:rsidRPr="006F2560">
          <w:rPr>
            <w:rStyle w:val="Hyperlink"/>
            <w:rFonts w:ascii="Arial" w:eastAsia="Arial" w:hAnsi="Arial" w:cs="Arial"/>
            <w:u w:val="none"/>
          </w:rPr>
          <w:t>http://travel.illinoisstate.edu/reimbursements/</w:t>
        </w:r>
      </w:hyperlink>
      <w:r w:rsidR="006F2560" w:rsidRPr="006F2560">
        <w:rPr>
          <w:rFonts w:ascii="Arial" w:eastAsia="Arial" w:hAnsi="Arial" w:cs="Arial"/>
        </w:rPr>
        <w:t xml:space="preserve"> </w:t>
      </w:r>
    </w:p>
    <w:p w14:paraId="6200C295" w14:textId="77777777" w:rsidR="006F2560" w:rsidRPr="00DD6FD2" w:rsidRDefault="006F2560" w:rsidP="006F2560">
      <w:pPr>
        <w:pStyle w:val="ListParagraph"/>
        <w:ind w:left="990"/>
        <w:rPr>
          <w:rFonts w:ascii="Arial" w:eastAsia="Arial" w:hAnsi="Arial" w:cs="Arial"/>
        </w:rPr>
      </w:pPr>
    </w:p>
    <w:p w14:paraId="743A8456" w14:textId="77777777" w:rsidR="00271D46" w:rsidRPr="00DD6FD2" w:rsidRDefault="00271D46" w:rsidP="00272774">
      <w:pPr>
        <w:rPr>
          <w:rFonts w:ascii="Arial" w:hAnsi="Arial" w:cs="Arial"/>
        </w:rPr>
      </w:pPr>
    </w:p>
    <w:sectPr w:rsidR="00271D46" w:rsidRPr="00DD6FD2" w:rsidSect="00584712">
      <w:footerReference w:type="default" r:id="rId1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D136" w14:textId="77777777" w:rsidR="00C0403A" w:rsidRDefault="00C0403A" w:rsidP="00C125FE">
      <w:r>
        <w:separator/>
      </w:r>
    </w:p>
  </w:endnote>
  <w:endnote w:type="continuationSeparator" w:id="0">
    <w:p w14:paraId="1B00A60E" w14:textId="77777777" w:rsidR="00C0403A" w:rsidRDefault="00C0403A" w:rsidP="00C1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139478"/>
      <w:docPartObj>
        <w:docPartGallery w:val="Page Numbers (Bottom of Page)"/>
        <w:docPartUnique/>
      </w:docPartObj>
    </w:sdtPr>
    <w:sdtEndPr>
      <w:rPr>
        <w:noProof/>
      </w:rPr>
    </w:sdtEndPr>
    <w:sdtContent>
      <w:p w14:paraId="743A845B" w14:textId="4C468F55" w:rsidR="00C125FE" w:rsidRDefault="00C125FE">
        <w:pPr>
          <w:pStyle w:val="Footer"/>
          <w:jc w:val="right"/>
        </w:pPr>
        <w:r w:rsidRPr="00C125FE">
          <w:rPr>
            <w:sz w:val="18"/>
            <w:szCs w:val="18"/>
          </w:rPr>
          <w:fldChar w:fldCharType="begin"/>
        </w:r>
        <w:r w:rsidRPr="00C125FE">
          <w:rPr>
            <w:sz w:val="18"/>
            <w:szCs w:val="18"/>
          </w:rPr>
          <w:instrText xml:space="preserve"> PAGE   \* MERGEFORMAT </w:instrText>
        </w:r>
        <w:r w:rsidRPr="00C125FE">
          <w:rPr>
            <w:sz w:val="18"/>
            <w:szCs w:val="18"/>
          </w:rPr>
          <w:fldChar w:fldCharType="separate"/>
        </w:r>
        <w:r w:rsidR="001746CD">
          <w:rPr>
            <w:noProof/>
            <w:sz w:val="18"/>
            <w:szCs w:val="18"/>
          </w:rPr>
          <w:t>1</w:t>
        </w:r>
        <w:r w:rsidRPr="00C125FE">
          <w:rPr>
            <w:noProof/>
            <w:sz w:val="18"/>
            <w:szCs w:val="18"/>
          </w:rPr>
          <w:fldChar w:fldCharType="end"/>
        </w:r>
      </w:p>
    </w:sdtContent>
  </w:sdt>
  <w:p w14:paraId="743A845C" w14:textId="77777777" w:rsidR="00C125FE" w:rsidRDefault="00C125FE" w:rsidP="00C125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06FF2" w14:textId="77777777" w:rsidR="00C0403A" w:rsidRDefault="00C0403A" w:rsidP="00C125FE">
      <w:r>
        <w:separator/>
      </w:r>
    </w:p>
  </w:footnote>
  <w:footnote w:type="continuationSeparator" w:id="0">
    <w:p w14:paraId="05D6DA89" w14:textId="77777777" w:rsidR="00C0403A" w:rsidRDefault="00C0403A" w:rsidP="00C1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2AD"/>
    <w:multiLevelType w:val="hybridMultilevel"/>
    <w:tmpl w:val="009C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809FB"/>
    <w:multiLevelType w:val="hybridMultilevel"/>
    <w:tmpl w:val="45F2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04245"/>
    <w:multiLevelType w:val="hybridMultilevel"/>
    <w:tmpl w:val="EF0A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66F4C"/>
    <w:multiLevelType w:val="hybridMultilevel"/>
    <w:tmpl w:val="F1722BE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3232776"/>
    <w:multiLevelType w:val="hybridMultilevel"/>
    <w:tmpl w:val="03507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F0DDB"/>
    <w:multiLevelType w:val="hybridMultilevel"/>
    <w:tmpl w:val="5A3E6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B863D2"/>
    <w:multiLevelType w:val="hybridMultilevel"/>
    <w:tmpl w:val="5DC814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2459C5"/>
    <w:multiLevelType w:val="hybridMultilevel"/>
    <w:tmpl w:val="580AE7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C13CB0"/>
    <w:multiLevelType w:val="hybridMultilevel"/>
    <w:tmpl w:val="E7FEB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01A03"/>
    <w:multiLevelType w:val="hybridMultilevel"/>
    <w:tmpl w:val="3A763F28"/>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A6BDD"/>
    <w:multiLevelType w:val="hybridMultilevel"/>
    <w:tmpl w:val="BAD2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8"/>
  </w:num>
  <w:num w:numId="6">
    <w:abstractNumId w:val="10"/>
  </w:num>
  <w:num w:numId="7">
    <w:abstractNumId w:val="2"/>
  </w:num>
  <w:num w:numId="8">
    <w:abstractNumId w:val="1"/>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2B"/>
    <w:rsid w:val="00014AEF"/>
    <w:rsid w:val="000200EA"/>
    <w:rsid w:val="00023DC4"/>
    <w:rsid w:val="00027C00"/>
    <w:rsid w:val="00051534"/>
    <w:rsid w:val="00053A3E"/>
    <w:rsid w:val="00064948"/>
    <w:rsid w:val="00083A5A"/>
    <w:rsid w:val="00096227"/>
    <w:rsid w:val="000A62A5"/>
    <w:rsid w:val="000B0582"/>
    <w:rsid w:val="000B3B07"/>
    <w:rsid w:val="000E5025"/>
    <w:rsid w:val="000F2401"/>
    <w:rsid w:val="000F4E22"/>
    <w:rsid w:val="001142F5"/>
    <w:rsid w:val="00161ED3"/>
    <w:rsid w:val="001655BD"/>
    <w:rsid w:val="001720EB"/>
    <w:rsid w:val="001746CD"/>
    <w:rsid w:val="0018453B"/>
    <w:rsid w:val="00185C7F"/>
    <w:rsid w:val="001A052A"/>
    <w:rsid w:val="001B25FE"/>
    <w:rsid w:val="001C7A68"/>
    <w:rsid w:val="001D2250"/>
    <w:rsid w:val="001D682E"/>
    <w:rsid w:val="001E79FB"/>
    <w:rsid w:val="00211F8D"/>
    <w:rsid w:val="002348CF"/>
    <w:rsid w:val="00260AF9"/>
    <w:rsid w:val="00263EF7"/>
    <w:rsid w:val="0026492F"/>
    <w:rsid w:val="00271D46"/>
    <w:rsid w:val="00272774"/>
    <w:rsid w:val="00294794"/>
    <w:rsid w:val="002C29D9"/>
    <w:rsid w:val="002D30A5"/>
    <w:rsid w:val="002E3FFB"/>
    <w:rsid w:val="002F5D31"/>
    <w:rsid w:val="00302A80"/>
    <w:rsid w:val="00303C07"/>
    <w:rsid w:val="00307E1D"/>
    <w:rsid w:val="0032709E"/>
    <w:rsid w:val="00330D97"/>
    <w:rsid w:val="0035606F"/>
    <w:rsid w:val="00362621"/>
    <w:rsid w:val="00370DC3"/>
    <w:rsid w:val="00373CEB"/>
    <w:rsid w:val="00377D2F"/>
    <w:rsid w:val="00385C2B"/>
    <w:rsid w:val="003941DB"/>
    <w:rsid w:val="003A64CC"/>
    <w:rsid w:val="003C35F7"/>
    <w:rsid w:val="003D310F"/>
    <w:rsid w:val="003E375A"/>
    <w:rsid w:val="00411088"/>
    <w:rsid w:val="004409B8"/>
    <w:rsid w:val="00463857"/>
    <w:rsid w:val="004A25CF"/>
    <w:rsid w:val="004A30F7"/>
    <w:rsid w:val="004A553D"/>
    <w:rsid w:val="004C7A3E"/>
    <w:rsid w:val="00500723"/>
    <w:rsid w:val="00512012"/>
    <w:rsid w:val="00522A05"/>
    <w:rsid w:val="005417C9"/>
    <w:rsid w:val="00547E6A"/>
    <w:rsid w:val="005541F1"/>
    <w:rsid w:val="00557E62"/>
    <w:rsid w:val="005712AA"/>
    <w:rsid w:val="00575A3A"/>
    <w:rsid w:val="00584712"/>
    <w:rsid w:val="00592FEE"/>
    <w:rsid w:val="005C7A0C"/>
    <w:rsid w:val="005E2A54"/>
    <w:rsid w:val="005E4FFB"/>
    <w:rsid w:val="005F3003"/>
    <w:rsid w:val="005F4325"/>
    <w:rsid w:val="006003D9"/>
    <w:rsid w:val="00601C57"/>
    <w:rsid w:val="0060332E"/>
    <w:rsid w:val="00610D5A"/>
    <w:rsid w:val="00640CB8"/>
    <w:rsid w:val="00671958"/>
    <w:rsid w:val="00672D08"/>
    <w:rsid w:val="006D5FAB"/>
    <w:rsid w:val="006E7FB7"/>
    <w:rsid w:val="006F2560"/>
    <w:rsid w:val="006F460B"/>
    <w:rsid w:val="006F6E2A"/>
    <w:rsid w:val="00706ED0"/>
    <w:rsid w:val="007145AA"/>
    <w:rsid w:val="00756317"/>
    <w:rsid w:val="00762F57"/>
    <w:rsid w:val="00765C53"/>
    <w:rsid w:val="007C14D5"/>
    <w:rsid w:val="007C5669"/>
    <w:rsid w:val="007E2502"/>
    <w:rsid w:val="007E5DB6"/>
    <w:rsid w:val="007F759A"/>
    <w:rsid w:val="0081400D"/>
    <w:rsid w:val="008346E7"/>
    <w:rsid w:val="00834FCE"/>
    <w:rsid w:val="00851042"/>
    <w:rsid w:val="008A36EE"/>
    <w:rsid w:val="008B0974"/>
    <w:rsid w:val="008B667F"/>
    <w:rsid w:val="008C3C8A"/>
    <w:rsid w:val="00904C15"/>
    <w:rsid w:val="00906D63"/>
    <w:rsid w:val="009176A5"/>
    <w:rsid w:val="0092306C"/>
    <w:rsid w:val="009243D8"/>
    <w:rsid w:val="00937F9C"/>
    <w:rsid w:val="0095767A"/>
    <w:rsid w:val="00970C9F"/>
    <w:rsid w:val="0097582A"/>
    <w:rsid w:val="009774CB"/>
    <w:rsid w:val="00996471"/>
    <w:rsid w:val="00996D59"/>
    <w:rsid w:val="00997E2A"/>
    <w:rsid w:val="009A4307"/>
    <w:rsid w:val="009A5E9D"/>
    <w:rsid w:val="009C0EC7"/>
    <w:rsid w:val="009F11C4"/>
    <w:rsid w:val="009F20C3"/>
    <w:rsid w:val="00A2368B"/>
    <w:rsid w:val="00A67CD4"/>
    <w:rsid w:val="00A743CC"/>
    <w:rsid w:val="00A82863"/>
    <w:rsid w:val="00A8359A"/>
    <w:rsid w:val="00A86D4C"/>
    <w:rsid w:val="00AD5C77"/>
    <w:rsid w:val="00B27AD4"/>
    <w:rsid w:val="00B535C5"/>
    <w:rsid w:val="00B635E4"/>
    <w:rsid w:val="00B90586"/>
    <w:rsid w:val="00B9208A"/>
    <w:rsid w:val="00BA0051"/>
    <w:rsid w:val="00BA0697"/>
    <w:rsid w:val="00BA62AF"/>
    <w:rsid w:val="00BB4288"/>
    <w:rsid w:val="00BC164D"/>
    <w:rsid w:val="00BF4BC5"/>
    <w:rsid w:val="00C0403A"/>
    <w:rsid w:val="00C125FE"/>
    <w:rsid w:val="00C17582"/>
    <w:rsid w:val="00C37A58"/>
    <w:rsid w:val="00C43680"/>
    <w:rsid w:val="00C5381D"/>
    <w:rsid w:val="00C771E8"/>
    <w:rsid w:val="00C77787"/>
    <w:rsid w:val="00CC5AD1"/>
    <w:rsid w:val="00D0519B"/>
    <w:rsid w:val="00D27395"/>
    <w:rsid w:val="00D61501"/>
    <w:rsid w:val="00DA06DA"/>
    <w:rsid w:val="00DA33D2"/>
    <w:rsid w:val="00DB76C2"/>
    <w:rsid w:val="00DC281C"/>
    <w:rsid w:val="00DC3F96"/>
    <w:rsid w:val="00DD44B4"/>
    <w:rsid w:val="00DD6FD2"/>
    <w:rsid w:val="00DE0CD4"/>
    <w:rsid w:val="00E12235"/>
    <w:rsid w:val="00E16586"/>
    <w:rsid w:val="00E37E1B"/>
    <w:rsid w:val="00E94078"/>
    <w:rsid w:val="00E9555B"/>
    <w:rsid w:val="00EA02F2"/>
    <w:rsid w:val="00EC5936"/>
    <w:rsid w:val="00EF470A"/>
    <w:rsid w:val="00EF7669"/>
    <w:rsid w:val="00EF79BF"/>
    <w:rsid w:val="00F06722"/>
    <w:rsid w:val="00F229D5"/>
    <w:rsid w:val="00F31350"/>
    <w:rsid w:val="00F37B5D"/>
    <w:rsid w:val="00F41BD7"/>
    <w:rsid w:val="00F41F1C"/>
    <w:rsid w:val="00F553C7"/>
    <w:rsid w:val="00F606EA"/>
    <w:rsid w:val="00F73E9D"/>
    <w:rsid w:val="00F74575"/>
    <w:rsid w:val="00F844B5"/>
    <w:rsid w:val="00F90FEB"/>
    <w:rsid w:val="00FA16BE"/>
    <w:rsid w:val="00FA6302"/>
    <w:rsid w:val="00FA6577"/>
    <w:rsid w:val="00FC49E5"/>
    <w:rsid w:val="00FF35B0"/>
    <w:rsid w:val="1526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3A842B"/>
  <w15:docId w15:val="{F29CBA3A-296B-4CAA-A1D4-0ED65C19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5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5025"/>
    <w:pPr>
      <w:ind w:left="720"/>
      <w:contextualSpacing/>
    </w:pPr>
  </w:style>
  <w:style w:type="paragraph" w:styleId="BalloonText">
    <w:name w:val="Balloon Text"/>
    <w:basedOn w:val="Normal"/>
    <w:link w:val="BalloonTextChar"/>
    <w:uiPriority w:val="99"/>
    <w:semiHidden/>
    <w:unhideWhenUsed/>
    <w:rsid w:val="004A553D"/>
    <w:rPr>
      <w:rFonts w:ascii="Tahoma" w:hAnsi="Tahoma" w:cs="Tahoma"/>
      <w:sz w:val="16"/>
      <w:szCs w:val="16"/>
    </w:rPr>
  </w:style>
  <w:style w:type="character" w:customStyle="1" w:styleId="BalloonTextChar">
    <w:name w:val="Balloon Text Char"/>
    <w:basedOn w:val="DefaultParagraphFont"/>
    <w:link w:val="BalloonText"/>
    <w:uiPriority w:val="99"/>
    <w:semiHidden/>
    <w:rsid w:val="004A553D"/>
    <w:rPr>
      <w:rFonts w:ascii="Tahoma" w:hAnsi="Tahoma" w:cs="Tahoma"/>
      <w:sz w:val="16"/>
      <w:szCs w:val="16"/>
    </w:rPr>
  </w:style>
  <w:style w:type="character" w:styleId="Hyperlink">
    <w:name w:val="Hyperlink"/>
    <w:basedOn w:val="DefaultParagraphFont"/>
    <w:uiPriority w:val="99"/>
    <w:unhideWhenUsed/>
    <w:rsid w:val="0060332E"/>
    <w:rPr>
      <w:color w:val="0000FF" w:themeColor="hyperlink"/>
      <w:u w:val="single"/>
    </w:rPr>
  </w:style>
  <w:style w:type="character" w:styleId="FollowedHyperlink">
    <w:name w:val="FollowedHyperlink"/>
    <w:basedOn w:val="DefaultParagraphFont"/>
    <w:uiPriority w:val="99"/>
    <w:semiHidden/>
    <w:unhideWhenUsed/>
    <w:rsid w:val="000B0582"/>
    <w:rPr>
      <w:color w:val="800080" w:themeColor="followedHyperlink"/>
      <w:u w:val="single"/>
    </w:rPr>
  </w:style>
  <w:style w:type="paragraph" w:styleId="Header">
    <w:name w:val="header"/>
    <w:basedOn w:val="Normal"/>
    <w:link w:val="HeaderChar"/>
    <w:uiPriority w:val="99"/>
    <w:unhideWhenUsed/>
    <w:rsid w:val="00C125FE"/>
    <w:pPr>
      <w:tabs>
        <w:tab w:val="center" w:pos="4680"/>
        <w:tab w:val="right" w:pos="9360"/>
      </w:tabs>
    </w:pPr>
  </w:style>
  <w:style w:type="character" w:customStyle="1" w:styleId="HeaderChar">
    <w:name w:val="Header Char"/>
    <w:basedOn w:val="DefaultParagraphFont"/>
    <w:link w:val="Header"/>
    <w:uiPriority w:val="99"/>
    <w:rsid w:val="00C125FE"/>
    <w:rPr>
      <w:sz w:val="24"/>
      <w:szCs w:val="24"/>
    </w:rPr>
  </w:style>
  <w:style w:type="paragraph" w:styleId="Footer">
    <w:name w:val="footer"/>
    <w:basedOn w:val="Normal"/>
    <w:link w:val="FooterChar"/>
    <w:uiPriority w:val="99"/>
    <w:unhideWhenUsed/>
    <w:rsid w:val="00C125FE"/>
    <w:pPr>
      <w:tabs>
        <w:tab w:val="center" w:pos="4680"/>
        <w:tab w:val="right" w:pos="9360"/>
      </w:tabs>
    </w:pPr>
  </w:style>
  <w:style w:type="character" w:customStyle="1" w:styleId="FooterChar">
    <w:name w:val="Footer Char"/>
    <w:basedOn w:val="DefaultParagraphFont"/>
    <w:link w:val="Footer"/>
    <w:uiPriority w:val="99"/>
    <w:rsid w:val="00C125FE"/>
    <w:rPr>
      <w:sz w:val="24"/>
      <w:szCs w:val="24"/>
    </w:rPr>
  </w:style>
  <w:style w:type="character" w:styleId="CommentReference">
    <w:name w:val="annotation reference"/>
    <w:basedOn w:val="DefaultParagraphFont"/>
    <w:uiPriority w:val="99"/>
    <w:semiHidden/>
    <w:unhideWhenUsed/>
    <w:rsid w:val="00370DC3"/>
    <w:rPr>
      <w:sz w:val="16"/>
      <w:szCs w:val="16"/>
    </w:rPr>
  </w:style>
  <w:style w:type="paragraph" w:styleId="CommentText">
    <w:name w:val="annotation text"/>
    <w:basedOn w:val="Normal"/>
    <w:link w:val="CommentTextChar"/>
    <w:uiPriority w:val="99"/>
    <w:semiHidden/>
    <w:unhideWhenUsed/>
    <w:rsid w:val="00370DC3"/>
    <w:rPr>
      <w:sz w:val="20"/>
      <w:szCs w:val="20"/>
    </w:rPr>
  </w:style>
  <w:style w:type="character" w:customStyle="1" w:styleId="CommentTextChar">
    <w:name w:val="Comment Text Char"/>
    <w:basedOn w:val="DefaultParagraphFont"/>
    <w:link w:val="CommentText"/>
    <w:uiPriority w:val="99"/>
    <w:semiHidden/>
    <w:rsid w:val="00370DC3"/>
    <w:rPr>
      <w:sz w:val="20"/>
      <w:szCs w:val="20"/>
    </w:rPr>
  </w:style>
  <w:style w:type="paragraph" w:styleId="CommentSubject">
    <w:name w:val="annotation subject"/>
    <w:basedOn w:val="CommentText"/>
    <w:next w:val="CommentText"/>
    <w:link w:val="CommentSubjectChar"/>
    <w:uiPriority w:val="99"/>
    <w:semiHidden/>
    <w:unhideWhenUsed/>
    <w:rsid w:val="00370DC3"/>
    <w:rPr>
      <w:b/>
      <w:bCs/>
    </w:rPr>
  </w:style>
  <w:style w:type="character" w:customStyle="1" w:styleId="CommentSubjectChar">
    <w:name w:val="Comment Subject Char"/>
    <w:basedOn w:val="CommentTextChar"/>
    <w:link w:val="CommentSubject"/>
    <w:uiPriority w:val="99"/>
    <w:semiHidden/>
    <w:rsid w:val="00370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7256">
      <w:bodyDiv w:val="1"/>
      <w:marLeft w:val="0"/>
      <w:marRight w:val="0"/>
      <w:marTop w:val="0"/>
      <w:marBottom w:val="0"/>
      <w:divBdr>
        <w:top w:val="none" w:sz="0" w:space="0" w:color="auto"/>
        <w:left w:val="none" w:sz="0" w:space="0" w:color="auto"/>
        <w:bottom w:val="none" w:sz="0" w:space="0" w:color="auto"/>
        <w:right w:val="none" w:sz="0" w:space="0" w:color="auto"/>
      </w:divBdr>
    </w:div>
    <w:div w:id="16116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illinoisstate.edu/forms/20162017_travel_and_education_expenses_request_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ravel.illinoisstate.edu/reimburs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travel.illinoisstate.edu/form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ravel.illinoisstate.edu/reimbur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2f952cf-2bc6-492d-9c07-b739af1e50d4">KP2264JN2PV2-55-281</_dlc_DocId>
    <_dlc_DocIdUrl xmlns="42f952cf-2bc6-492d-9c07-b739af1e50d4">
      <Url>https://mcn.sharepoint.illinoisstate.edu/guidelines/_layouts/DocIdRedir.aspx?ID=KP2264JN2PV2-55-281</Url>
      <Description>KP2264JN2PV2-55-281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806FA40F847429558B7D581C1925C" ma:contentTypeVersion="4" ma:contentTypeDescription="Create a new document." ma:contentTypeScope="" ma:versionID="bf4418cd00d9de2d352c1a188b54e1da">
  <xsd:schema xmlns:xsd="http://www.w3.org/2001/XMLSchema" xmlns:xs="http://www.w3.org/2001/XMLSchema" xmlns:p="http://schemas.microsoft.com/office/2006/metadata/properties" xmlns:ns2="42f952cf-2bc6-492d-9c07-b739af1e50d4" targetNamespace="http://schemas.microsoft.com/office/2006/metadata/properties" ma:root="true" ma:fieldsID="31605d2aea9ea8a50df60dcb25b36014" ns2:_="">
    <xsd:import namespace="42f952cf-2bc6-492d-9c07-b739af1e50d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952cf-2bc6-492d-9c07-b739af1e50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1BAE53-3000-492C-B79C-E3F09B94406B}">
  <ds:schemaRefs>
    <ds:schemaRef ds:uri="http://schemas.microsoft.com/sharepoint/v3/contenttype/forms"/>
  </ds:schemaRefs>
</ds:datastoreItem>
</file>

<file path=customXml/itemProps2.xml><?xml version="1.0" encoding="utf-8"?>
<ds:datastoreItem xmlns:ds="http://schemas.openxmlformats.org/officeDocument/2006/customXml" ds:itemID="{096A8912-4754-44CC-9F78-5B3580A5C39D}">
  <ds:schemaRefs>
    <ds:schemaRef ds:uri="http://www.w3.org/XML/1998/namespace"/>
    <ds:schemaRef ds:uri="http://schemas.microsoft.com/office/infopath/2007/PartnerControls"/>
    <ds:schemaRef ds:uri="http://schemas.microsoft.com/office/2006/documentManagement/types"/>
    <ds:schemaRef ds:uri="42f952cf-2bc6-492d-9c07-b739af1e50d4"/>
    <ds:schemaRef ds:uri="http://schemas.microsoft.com/office/2006/metadata/properties"/>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03165A6-8766-4A94-AB58-F3E098282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952cf-2bc6-492d-9c07-b739af1e5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3B9C9-BF2B-4B89-B8FF-B708921DDF06}">
  <ds:schemaRefs>
    <ds:schemaRef ds:uri="http://schemas.microsoft.com/office/2006/metadata/customXsn"/>
  </ds:schemaRefs>
</ds:datastoreItem>
</file>

<file path=customXml/itemProps5.xml><?xml version="1.0" encoding="utf-8"?>
<ds:datastoreItem xmlns:ds="http://schemas.openxmlformats.org/officeDocument/2006/customXml" ds:itemID="{DEECD9A4-B050-41F4-96CB-665A4F714D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Mennonite College of Nursing, Illinois State University</vt:lpstr>
    </vt:vector>
  </TitlesOfParts>
  <Company>Illinois State University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Mennonite College of Nursing, Illinois State University</dc:title>
  <dc:creator>cmmallo</dc:creator>
  <cp:lastModifiedBy>Bevins, Lissa</cp:lastModifiedBy>
  <cp:revision>2</cp:revision>
  <cp:lastPrinted>2016-05-24T15:05:00Z</cp:lastPrinted>
  <dcterms:created xsi:type="dcterms:W3CDTF">2017-01-23T15:46:00Z</dcterms:created>
  <dcterms:modified xsi:type="dcterms:W3CDTF">2017-01-23T15:46:00Z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0x010100445806FA40F847429558B7D581C1925C</vt:lpwstr>
  </property>
  <property fmtid="{D5CDD505-2E9C-101B-9397-08002B2CF9AE}" pid="3" name="_dlc_DocIdItemGuid">
    <vt:lpwstr>8e43dc6b-60f7-4d65-bfff-cc90e9a5c37f</vt:lpwstr>
  </property>
</Properties>
</file>